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84F28" w14:textId="77777777" w:rsidR="000A3482" w:rsidRPr="00CF629E" w:rsidRDefault="00B97666" w:rsidP="00796F49">
      <w:pPr>
        <w:spacing w:after="0"/>
        <w:jc w:val="center"/>
        <w:rPr>
          <w:rFonts w:ascii="Times New Roman" w:hAnsi="Times New Roman" w:cs="Times New Roman"/>
          <w:b/>
          <w:sz w:val="24"/>
          <w:szCs w:val="24"/>
        </w:rPr>
      </w:pPr>
      <w:r w:rsidRPr="00CF629E">
        <w:rPr>
          <w:rFonts w:ascii="Times New Roman" w:hAnsi="Times New Roman" w:cs="Times New Roman"/>
          <w:b/>
          <w:sz w:val="24"/>
          <w:szCs w:val="24"/>
        </w:rPr>
        <w:t xml:space="preserve">PENGARUH KONFORMITAS, IKLAN, DAN GAYA HIDUP </w:t>
      </w:r>
    </w:p>
    <w:p w14:paraId="469BDAE4" w14:textId="77777777" w:rsidR="000A3482" w:rsidRPr="00CF629E" w:rsidRDefault="00B97666" w:rsidP="00796F49">
      <w:pPr>
        <w:spacing w:after="0"/>
        <w:jc w:val="center"/>
        <w:rPr>
          <w:rFonts w:ascii="Times New Roman" w:hAnsi="Times New Roman" w:cs="Times New Roman"/>
          <w:b/>
          <w:sz w:val="24"/>
          <w:szCs w:val="24"/>
        </w:rPr>
      </w:pPr>
      <w:r w:rsidRPr="00CF629E">
        <w:rPr>
          <w:rFonts w:ascii="Times New Roman" w:hAnsi="Times New Roman" w:cs="Times New Roman"/>
          <w:b/>
          <w:sz w:val="24"/>
          <w:szCs w:val="24"/>
        </w:rPr>
        <w:t xml:space="preserve">TERHADAP MINAT BELI MELALUI E- COMMERCE </w:t>
      </w:r>
    </w:p>
    <w:p w14:paraId="1E4AF6F7" w14:textId="77777777" w:rsidR="000A3482" w:rsidRPr="00CF629E" w:rsidRDefault="00B97666" w:rsidP="00796F49">
      <w:pPr>
        <w:spacing w:after="0"/>
        <w:jc w:val="center"/>
        <w:rPr>
          <w:rFonts w:ascii="Times New Roman" w:hAnsi="Times New Roman" w:cs="Times New Roman"/>
          <w:b/>
          <w:sz w:val="24"/>
          <w:szCs w:val="24"/>
        </w:rPr>
      </w:pPr>
      <w:r w:rsidRPr="00CF629E">
        <w:rPr>
          <w:rFonts w:ascii="Times New Roman" w:hAnsi="Times New Roman" w:cs="Times New Roman"/>
          <w:b/>
          <w:sz w:val="24"/>
          <w:szCs w:val="24"/>
        </w:rPr>
        <w:t>PADA MAHASISWA JURUSAN AKUNTANSI</w:t>
      </w:r>
    </w:p>
    <w:p w14:paraId="71893716" w14:textId="6429450D" w:rsidR="00FA62D3" w:rsidRPr="00CF629E" w:rsidRDefault="00B97666" w:rsidP="00796F49">
      <w:pPr>
        <w:spacing w:after="0"/>
        <w:jc w:val="center"/>
        <w:rPr>
          <w:rFonts w:ascii="Times New Roman" w:hAnsi="Times New Roman" w:cs="Times New Roman"/>
          <w:b/>
          <w:sz w:val="24"/>
          <w:szCs w:val="24"/>
        </w:rPr>
      </w:pPr>
      <w:r w:rsidRPr="00CF629E">
        <w:rPr>
          <w:rFonts w:ascii="Times New Roman" w:hAnsi="Times New Roman" w:cs="Times New Roman"/>
          <w:b/>
          <w:sz w:val="24"/>
          <w:szCs w:val="24"/>
        </w:rPr>
        <w:t xml:space="preserve"> POLITEKNIK NEGERI SAMARINDA</w:t>
      </w:r>
    </w:p>
    <w:p w14:paraId="71893717" w14:textId="77777777" w:rsidR="00B97666" w:rsidRPr="00CF629E" w:rsidRDefault="00B97666" w:rsidP="00B97666">
      <w:pPr>
        <w:spacing w:after="0" w:line="240" w:lineRule="auto"/>
        <w:jc w:val="center"/>
        <w:rPr>
          <w:rFonts w:ascii="Times New Roman" w:hAnsi="Times New Roman" w:cs="Times New Roman"/>
          <w:b/>
          <w:sz w:val="24"/>
          <w:szCs w:val="24"/>
        </w:rPr>
      </w:pPr>
    </w:p>
    <w:p w14:paraId="66533AA9" w14:textId="620A5C36" w:rsidR="000A3482" w:rsidRPr="00CF629E" w:rsidRDefault="00796F49" w:rsidP="000A3482">
      <w:pPr>
        <w:spacing w:after="0" w:line="240" w:lineRule="auto"/>
        <w:jc w:val="center"/>
        <w:rPr>
          <w:rFonts w:ascii="Times New Roman" w:hAnsi="Times New Roman" w:cs="Times New Roman"/>
          <w:b/>
          <w:sz w:val="24"/>
          <w:szCs w:val="24"/>
        </w:rPr>
      </w:pPr>
      <w:r w:rsidRPr="00CF629E">
        <w:rPr>
          <w:rFonts w:ascii="Times New Roman" w:hAnsi="Times New Roman" w:cs="Times New Roman"/>
          <w:b/>
          <w:sz w:val="24"/>
          <w:szCs w:val="24"/>
        </w:rPr>
        <w:t>Muhammad Rival</w:t>
      </w:r>
      <w:r w:rsidRPr="00CF629E">
        <w:rPr>
          <w:rFonts w:ascii="Times New Roman" w:hAnsi="Times New Roman" w:cs="Times New Roman"/>
          <w:b/>
          <w:sz w:val="24"/>
          <w:szCs w:val="24"/>
          <w:vertAlign w:val="superscript"/>
        </w:rPr>
        <w:t>1)</w:t>
      </w:r>
    </w:p>
    <w:p w14:paraId="32E945AB" w14:textId="42806F4A" w:rsidR="000A3482" w:rsidRPr="00CF629E" w:rsidRDefault="00000000" w:rsidP="000A3482">
      <w:pPr>
        <w:spacing w:after="0" w:line="240" w:lineRule="auto"/>
        <w:jc w:val="center"/>
        <w:rPr>
          <w:rFonts w:ascii="Times New Roman" w:hAnsi="Times New Roman" w:cs="Times New Roman"/>
          <w:b/>
          <w:sz w:val="24"/>
          <w:szCs w:val="24"/>
        </w:rPr>
      </w:pPr>
      <w:hyperlink r:id="rId8" w:history="1">
        <w:r w:rsidR="000A3482" w:rsidRPr="00CF629E">
          <w:rPr>
            <w:rStyle w:val="Hyperlink"/>
            <w:rFonts w:ascii="Times New Roman" w:hAnsi="Times New Roman" w:cs="Times New Roman"/>
            <w:b/>
            <w:sz w:val="24"/>
            <w:szCs w:val="24"/>
          </w:rPr>
          <w:t>Mhmmdrivall25@gmail.com</w:t>
        </w:r>
      </w:hyperlink>
      <w:r w:rsidR="000A3482" w:rsidRPr="00CF629E">
        <w:rPr>
          <w:rFonts w:ascii="Times New Roman" w:hAnsi="Times New Roman" w:cs="Times New Roman"/>
          <w:b/>
          <w:sz w:val="24"/>
          <w:szCs w:val="24"/>
          <w:vertAlign w:val="superscript"/>
        </w:rPr>
        <w:t>1)</w:t>
      </w:r>
    </w:p>
    <w:p w14:paraId="4A0C408C" w14:textId="2F07578F" w:rsidR="000A3482" w:rsidRPr="00CF629E" w:rsidRDefault="00796F49" w:rsidP="000A3482">
      <w:pPr>
        <w:spacing w:after="0" w:line="240" w:lineRule="auto"/>
        <w:jc w:val="center"/>
        <w:rPr>
          <w:rFonts w:ascii="Times New Roman" w:hAnsi="Times New Roman" w:cs="Times New Roman"/>
          <w:b/>
          <w:sz w:val="24"/>
          <w:szCs w:val="24"/>
        </w:rPr>
      </w:pPr>
      <w:r w:rsidRPr="00CF629E">
        <w:rPr>
          <w:rFonts w:ascii="Times New Roman" w:hAnsi="Times New Roman" w:cs="Times New Roman"/>
          <w:b/>
          <w:sz w:val="24"/>
          <w:szCs w:val="24"/>
        </w:rPr>
        <w:t>Zulfikar</w:t>
      </w:r>
      <w:r w:rsidRPr="00CF629E">
        <w:rPr>
          <w:rFonts w:ascii="Times New Roman" w:hAnsi="Times New Roman" w:cs="Times New Roman"/>
          <w:b/>
          <w:sz w:val="24"/>
          <w:szCs w:val="24"/>
          <w:vertAlign w:val="superscript"/>
        </w:rPr>
        <w:t>2)</w:t>
      </w:r>
    </w:p>
    <w:p w14:paraId="6C5A5697" w14:textId="60B8DD1C" w:rsidR="000A3482" w:rsidRPr="00CF629E" w:rsidRDefault="00000000" w:rsidP="000A3482">
      <w:pPr>
        <w:spacing w:after="0" w:line="240" w:lineRule="auto"/>
        <w:jc w:val="center"/>
        <w:rPr>
          <w:rFonts w:ascii="Times New Roman" w:hAnsi="Times New Roman" w:cs="Times New Roman"/>
          <w:b/>
          <w:sz w:val="24"/>
          <w:szCs w:val="24"/>
        </w:rPr>
      </w:pPr>
      <w:hyperlink r:id="rId9" w:history="1">
        <w:r w:rsidR="000A3482" w:rsidRPr="00CF629E">
          <w:rPr>
            <w:rStyle w:val="Hyperlink"/>
            <w:rFonts w:ascii="Times New Roman" w:hAnsi="Times New Roman" w:cs="Times New Roman"/>
            <w:b/>
            <w:sz w:val="24"/>
            <w:szCs w:val="24"/>
          </w:rPr>
          <w:t>Zulfikar@polnes.ac.id</w:t>
        </w:r>
      </w:hyperlink>
      <w:r w:rsidR="000A3482" w:rsidRPr="00CF629E">
        <w:rPr>
          <w:rFonts w:ascii="Times New Roman" w:hAnsi="Times New Roman" w:cs="Times New Roman"/>
          <w:b/>
          <w:sz w:val="24"/>
          <w:szCs w:val="24"/>
          <w:vertAlign w:val="superscript"/>
        </w:rPr>
        <w:t>2)</w:t>
      </w:r>
    </w:p>
    <w:p w14:paraId="71893718" w14:textId="53151F30" w:rsidR="00B97666" w:rsidRPr="00CF629E" w:rsidRDefault="00796F49" w:rsidP="000A3482">
      <w:pPr>
        <w:spacing w:after="0" w:line="240" w:lineRule="auto"/>
        <w:jc w:val="center"/>
        <w:rPr>
          <w:rFonts w:ascii="Times New Roman" w:hAnsi="Times New Roman" w:cs="Times New Roman"/>
          <w:b/>
          <w:sz w:val="24"/>
          <w:szCs w:val="24"/>
        </w:rPr>
      </w:pPr>
      <w:r w:rsidRPr="00CF629E">
        <w:rPr>
          <w:rFonts w:ascii="Times New Roman" w:hAnsi="Times New Roman" w:cs="Times New Roman"/>
          <w:b/>
          <w:sz w:val="24"/>
          <w:szCs w:val="24"/>
        </w:rPr>
        <w:t>Yunus Tulak Tandirerung</w:t>
      </w:r>
      <w:r w:rsidRPr="00CF629E">
        <w:rPr>
          <w:rFonts w:ascii="Times New Roman" w:hAnsi="Times New Roman" w:cs="Times New Roman"/>
          <w:b/>
          <w:sz w:val="24"/>
          <w:szCs w:val="24"/>
          <w:vertAlign w:val="superscript"/>
        </w:rPr>
        <w:t>3)</w:t>
      </w:r>
    </w:p>
    <w:p w14:paraId="7189371A" w14:textId="2157E38E" w:rsidR="00796F49" w:rsidRPr="00CF629E" w:rsidRDefault="00000000" w:rsidP="000A3482">
      <w:pPr>
        <w:spacing w:after="0" w:line="240" w:lineRule="auto"/>
        <w:jc w:val="center"/>
        <w:rPr>
          <w:rFonts w:ascii="Times New Roman" w:hAnsi="Times New Roman" w:cs="Times New Roman"/>
          <w:b/>
          <w:sz w:val="24"/>
          <w:szCs w:val="24"/>
        </w:rPr>
      </w:pPr>
      <w:hyperlink r:id="rId10" w:history="1">
        <w:r w:rsidR="00C60466" w:rsidRPr="00CF629E">
          <w:rPr>
            <w:rStyle w:val="Hyperlink"/>
            <w:rFonts w:ascii="Times New Roman" w:hAnsi="Times New Roman" w:cs="Times New Roman"/>
            <w:b/>
            <w:sz w:val="24"/>
            <w:szCs w:val="24"/>
          </w:rPr>
          <w:t>Yunus.t.tandirerung@gmail.com</w:t>
        </w:r>
      </w:hyperlink>
      <w:r w:rsidR="00C60466" w:rsidRPr="00CF629E">
        <w:rPr>
          <w:rFonts w:ascii="Times New Roman" w:hAnsi="Times New Roman" w:cs="Times New Roman"/>
          <w:b/>
          <w:sz w:val="24"/>
          <w:szCs w:val="24"/>
          <w:vertAlign w:val="superscript"/>
        </w:rPr>
        <w:t>3)</w:t>
      </w:r>
    </w:p>
    <w:p w14:paraId="7189371B" w14:textId="77777777" w:rsidR="00796F49" w:rsidRPr="00CF629E" w:rsidRDefault="00796F49" w:rsidP="000A3482">
      <w:pPr>
        <w:spacing w:after="0" w:line="240" w:lineRule="auto"/>
        <w:jc w:val="center"/>
        <w:rPr>
          <w:rFonts w:ascii="Times New Roman" w:hAnsi="Times New Roman" w:cs="Times New Roman"/>
          <w:b/>
          <w:sz w:val="24"/>
          <w:szCs w:val="24"/>
        </w:rPr>
      </w:pPr>
    </w:p>
    <w:p w14:paraId="520DA418" w14:textId="77777777" w:rsidR="000A3482" w:rsidRPr="00CF629E" w:rsidRDefault="000A3482" w:rsidP="000A3482">
      <w:pPr>
        <w:spacing w:line="240" w:lineRule="auto"/>
        <w:jc w:val="center"/>
        <w:rPr>
          <w:rFonts w:ascii="Times New Roman" w:eastAsia="Calibri" w:hAnsi="Times New Roman" w:cs="Times New Roman"/>
          <w:bCs/>
          <w:sz w:val="24"/>
          <w:szCs w:val="24"/>
          <w:lang w:bidi="ar"/>
        </w:rPr>
      </w:pPr>
      <w:bookmarkStart w:id="0" w:name="_Hlk148435881"/>
      <w:r w:rsidRPr="00CF629E">
        <w:rPr>
          <w:rFonts w:ascii="Times New Roman" w:eastAsia="Calibri" w:hAnsi="Times New Roman" w:cs="Times New Roman"/>
          <w:bCs/>
          <w:sz w:val="24"/>
          <w:szCs w:val="24"/>
          <w:lang w:bidi="ar"/>
        </w:rPr>
        <w:t xml:space="preserve">Program Studi Keuangan dan Perbankan/Jurusan Akuntansi, Politeknik Negeri Samarinda, </w:t>
      </w:r>
    </w:p>
    <w:p w14:paraId="705D0249" w14:textId="77777777" w:rsidR="000A3482" w:rsidRPr="00CF629E" w:rsidRDefault="000A3482" w:rsidP="000A3482">
      <w:pPr>
        <w:pStyle w:val="BodyText"/>
        <w:widowControl/>
        <w:ind w:left="240" w:right="240"/>
        <w:jc w:val="center"/>
        <w:rPr>
          <w:sz w:val="24"/>
          <w:szCs w:val="24"/>
        </w:rPr>
      </w:pPr>
      <w:r w:rsidRPr="00CF629E">
        <w:rPr>
          <w:sz w:val="24"/>
          <w:szCs w:val="24"/>
        </w:rPr>
        <w:t>Jl. Dr. Cipto Mangunkusumo, Kampus Gunung Panjang, Samarinda 75131</w:t>
      </w:r>
    </w:p>
    <w:p w14:paraId="3B2D94FE" w14:textId="77777777" w:rsidR="000A3482" w:rsidRPr="00CF629E" w:rsidRDefault="000A3482" w:rsidP="000A3482">
      <w:pPr>
        <w:pStyle w:val="BodyText"/>
        <w:widowControl/>
        <w:ind w:left="240" w:right="240"/>
        <w:jc w:val="center"/>
        <w:rPr>
          <w:sz w:val="24"/>
          <w:szCs w:val="24"/>
          <w:vertAlign w:val="superscript"/>
        </w:rPr>
      </w:pPr>
      <w:r w:rsidRPr="00CF629E">
        <w:rPr>
          <w:sz w:val="24"/>
          <w:szCs w:val="24"/>
        </w:rPr>
        <w:t>Telp. 0541-260588-260553-262018 FAX. (0541) 260355</w:t>
      </w:r>
      <w:r w:rsidRPr="00CF629E">
        <w:rPr>
          <w:sz w:val="24"/>
          <w:szCs w:val="24"/>
          <w:vertAlign w:val="superscript"/>
        </w:rPr>
        <w:t>(1,2,3)</w:t>
      </w:r>
    </w:p>
    <w:bookmarkEnd w:id="0"/>
    <w:p w14:paraId="71893720" w14:textId="77777777" w:rsidR="00C60466" w:rsidRPr="00CF629E" w:rsidRDefault="00C60466" w:rsidP="00796F49">
      <w:pPr>
        <w:spacing w:after="0"/>
        <w:jc w:val="center"/>
        <w:rPr>
          <w:rFonts w:ascii="Times New Roman" w:hAnsi="Times New Roman" w:cs="Times New Roman"/>
          <w:b/>
          <w:sz w:val="24"/>
          <w:szCs w:val="24"/>
        </w:rPr>
      </w:pPr>
    </w:p>
    <w:p w14:paraId="5DFF53CE" w14:textId="273EFCAD" w:rsidR="000A3482" w:rsidRPr="00CF629E" w:rsidRDefault="000A3482" w:rsidP="00796F49">
      <w:pPr>
        <w:spacing w:after="0"/>
        <w:jc w:val="center"/>
        <w:rPr>
          <w:rFonts w:ascii="Times New Roman" w:hAnsi="Times New Roman" w:cs="Times New Roman"/>
          <w:b/>
          <w:i/>
          <w:iCs/>
          <w:sz w:val="24"/>
          <w:szCs w:val="24"/>
        </w:rPr>
      </w:pPr>
      <w:r w:rsidRPr="00CF629E">
        <w:rPr>
          <w:rStyle w:val="Heading1Char"/>
          <w:i/>
          <w:iCs/>
          <w:sz w:val="24"/>
          <w:szCs w:val="24"/>
        </w:rPr>
        <w:t>Abstract</w:t>
      </w:r>
    </w:p>
    <w:p w14:paraId="71893721" w14:textId="248CEED2" w:rsidR="00C60466" w:rsidRPr="00CF629E" w:rsidRDefault="00F41ACF" w:rsidP="00F41ACF">
      <w:pPr>
        <w:spacing w:after="0" w:line="240" w:lineRule="auto"/>
        <w:jc w:val="both"/>
        <w:rPr>
          <w:rFonts w:ascii="Times New Roman" w:hAnsi="Times New Roman" w:cs="Times New Roman"/>
          <w:i/>
          <w:sz w:val="24"/>
          <w:szCs w:val="24"/>
        </w:rPr>
      </w:pPr>
      <w:r w:rsidRPr="00CF629E">
        <w:rPr>
          <w:rFonts w:ascii="Times New Roman" w:hAnsi="Times New Roman" w:cs="Times New Roman"/>
          <w:i/>
          <w:sz w:val="24"/>
          <w:szCs w:val="24"/>
        </w:rPr>
        <w:t>This study aims to determine the influence of conformity, advertising dan lifestyle on online buying interest through e-commerce to students majoring in accounting at the Samarinda State Polytechnic. This research uses a quantitative dan qualitative approach (mixed method), using primary data through questionnaires dan interview. The respondents in this study were 120 students of the Samarinda State Polytechnic. The Independent Variables used in this study are conformity, advertising, dan lifestyele. While the Dependent variable in this study is online buying nterest through e-commerce. In this study, the analysis tool used was multiple linear regression with the help of Statistikal Product dan Services Solutions (SPSS) software Version 22.T test showed that conformity variable is not influencing dan significant to online buying interest, advertising variable also not influencing dan not significance to online buying interest, but life style is influencing also singnificance to online buying interest . Futhermore, conformity, advertising, dan life style is simultaneously influencing dan significance to online buying interest. Quantitative data in this research is supported with qualitative data, respondents that has been interviewed opinied that conformity does not influencing online buying interest, advertising also doesn’t influencing online buying interest, but life style is influencing online buying interest. Dan confotmity, advertising,dan life style simultaneously influencing online buying interest.Kuantitative data that’s been supported with kualitatif data, furthermore enhance, broaden the kuantitative data with mentioning other factors that influencing online buying interest through e-commerce to students majoring in accounting at the Samarinda State Polythecnic.</w:t>
      </w:r>
    </w:p>
    <w:p w14:paraId="71893722" w14:textId="77777777" w:rsidR="00F41ACF" w:rsidRPr="00CF629E" w:rsidRDefault="00F41ACF" w:rsidP="00C60466">
      <w:pPr>
        <w:spacing w:after="0"/>
        <w:jc w:val="both"/>
        <w:rPr>
          <w:rFonts w:ascii="Times New Roman" w:hAnsi="Times New Roman" w:cs="Times New Roman"/>
          <w:i/>
          <w:sz w:val="24"/>
          <w:szCs w:val="24"/>
        </w:rPr>
      </w:pPr>
    </w:p>
    <w:p w14:paraId="71893723" w14:textId="77777777" w:rsidR="00F41ACF" w:rsidRPr="00CF629E" w:rsidRDefault="00F41ACF" w:rsidP="00F41ACF">
      <w:pPr>
        <w:spacing w:after="0" w:line="240" w:lineRule="auto"/>
        <w:jc w:val="both"/>
        <w:rPr>
          <w:rFonts w:ascii="Times New Roman" w:hAnsi="Times New Roman" w:cs="Times New Roman"/>
          <w:i/>
          <w:sz w:val="24"/>
          <w:szCs w:val="24"/>
        </w:rPr>
      </w:pPr>
      <w:r w:rsidRPr="00CF629E">
        <w:rPr>
          <w:rFonts w:ascii="Times New Roman" w:hAnsi="Times New Roman" w:cs="Times New Roman"/>
          <w:b/>
          <w:i/>
          <w:sz w:val="24"/>
          <w:szCs w:val="24"/>
        </w:rPr>
        <w:t xml:space="preserve">Keywords </w:t>
      </w:r>
      <w:r w:rsidRPr="00CF629E">
        <w:rPr>
          <w:rFonts w:ascii="Times New Roman" w:hAnsi="Times New Roman" w:cs="Times New Roman"/>
          <w:i/>
          <w:sz w:val="24"/>
          <w:szCs w:val="24"/>
        </w:rPr>
        <w:t>: conformity, advertising, dan lifestyle, buying interest</w:t>
      </w:r>
    </w:p>
    <w:p w14:paraId="71893724" w14:textId="77777777" w:rsidR="00F41ACF" w:rsidRDefault="00F41ACF" w:rsidP="00C60466">
      <w:pPr>
        <w:spacing w:after="0"/>
        <w:jc w:val="both"/>
        <w:rPr>
          <w:rFonts w:ascii="Times New Roman" w:hAnsi="Times New Roman" w:cs="Times New Roman"/>
          <w:b/>
          <w:sz w:val="24"/>
          <w:szCs w:val="24"/>
        </w:rPr>
      </w:pPr>
    </w:p>
    <w:p w14:paraId="7E1394BE" w14:textId="1CF5E494" w:rsidR="00CF629E" w:rsidRPr="00CF629E" w:rsidRDefault="00CF629E" w:rsidP="00CF629E">
      <w:pPr>
        <w:spacing w:after="0"/>
        <w:jc w:val="center"/>
        <w:rPr>
          <w:rFonts w:ascii="Times New Roman" w:hAnsi="Times New Roman" w:cs="Times New Roman"/>
          <w:b/>
          <w:sz w:val="24"/>
          <w:szCs w:val="24"/>
        </w:rPr>
      </w:pPr>
      <w:r w:rsidRPr="00CF629E">
        <w:rPr>
          <w:rStyle w:val="Heading1Char"/>
          <w:sz w:val="24"/>
          <w:szCs w:val="24"/>
        </w:rPr>
        <w:lastRenderedPageBreak/>
        <w:t>Abstr</w:t>
      </w:r>
      <w:r>
        <w:rPr>
          <w:rStyle w:val="Heading1Char"/>
          <w:sz w:val="24"/>
          <w:szCs w:val="24"/>
        </w:rPr>
        <w:t>ak</w:t>
      </w:r>
    </w:p>
    <w:p w14:paraId="71893725" w14:textId="328D9988" w:rsidR="00F41ACF" w:rsidRPr="00CF629E" w:rsidRDefault="00F41ACF" w:rsidP="00F41ACF">
      <w:pPr>
        <w:spacing w:after="0" w:line="240" w:lineRule="auto"/>
        <w:jc w:val="both"/>
        <w:rPr>
          <w:rFonts w:ascii="Times New Roman" w:hAnsi="Times New Roman" w:cs="Times New Roman"/>
          <w:sz w:val="24"/>
          <w:szCs w:val="24"/>
        </w:rPr>
      </w:pPr>
      <w:r w:rsidRPr="00CF629E">
        <w:rPr>
          <w:rFonts w:ascii="Times New Roman" w:hAnsi="Times New Roman" w:cs="Times New Roman"/>
          <w:sz w:val="24"/>
          <w:szCs w:val="24"/>
        </w:rPr>
        <w:t xml:space="preserve">Penelitian ini bertujuan untuk mengetahui pengaruh konformitas, iklan, dan gaya hidup terhadap minat beli online melalui </w:t>
      </w:r>
      <w:r w:rsidRPr="00CF629E">
        <w:rPr>
          <w:rFonts w:ascii="Times New Roman" w:hAnsi="Times New Roman" w:cs="Times New Roman"/>
          <w:i/>
          <w:sz w:val="24"/>
          <w:szCs w:val="24"/>
        </w:rPr>
        <w:t xml:space="preserve">e-commerce </w:t>
      </w:r>
      <w:r w:rsidRPr="00CF629E">
        <w:rPr>
          <w:rFonts w:ascii="Times New Roman" w:hAnsi="Times New Roman" w:cs="Times New Roman"/>
          <w:sz w:val="24"/>
          <w:szCs w:val="24"/>
        </w:rPr>
        <w:t>pada mahasiswa Jurusan Akuntansi Politeknik Negeri Samarinda. Penelitian ini menggunakan pendekatan kuantitatif dan kualitatif (</w:t>
      </w:r>
      <w:r w:rsidRPr="00CF629E">
        <w:rPr>
          <w:rFonts w:ascii="Times New Roman" w:hAnsi="Times New Roman" w:cs="Times New Roman"/>
          <w:i/>
          <w:sz w:val="24"/>
          <w:szCs w:val="24"/>
        </w:rPr>
        <w:t>mixed method</w:t>
      </w:r>
      <w:r w:rsidRPr="00CF629E">
        <w:rPr>
          <w:rFonts w:ascii="Times New Roman" w:hAnsi="Times New Roman" w:cs="Times New Roman"/>
          <w:sz w:val="24"/>
          <w:szCs w:val="24"/>
        </w:rPr>
        <w:t>), dengan jenis data primer melalui kuesioner dan wawancara. Responden pada penelitian ini adalah mahasiswa Politeknik Negeri Samarinda yang terdiri atas 120 responden.</w:t>
      </w:r>
      <w:r w:rsidR="00CF629E">
        <w:rPr>
          <w:rFonts w:ascii="Times New Roman" w:hAnsi="Times New Roman" w:cs="Times New Roman"/>
          <w:sz w:val="24"/>
          <w:szCs w:val="24"/>
        </w:rPr>
        <w:t xml:space="preserve"> </w:t>
      </w:r>
      <w:r w:rsidRPr="00CF629E">
        <w:rPr>
          <w:rFonts w:ascii="Times New Roman" w:hAnsi="Times New Roman" w:cs="Times New Roman"/>
          <w:sz w:val="24"/>
          <w:szCs w:val="24"/>
        </w:rPr>
        <w:t xml:space="preserve">Variabel Independen yang digunakan dalam penelitian ini adalah konformitas, iklan, dan gaya hidup. Sedangkan variabel Dependen dalam penelitian ini adalah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Alat analisis digunakan adalah regresi linear berganda dengan bantuan </w:t>
      </w:r>
      <w:r w:rsidRPr="00CF629E">
        <w:rPr>
          <w:rFonts w:ascii="Times New Roman" w:hAnsi="Times New Roman" w:cs="Times New Roman"/>
          <w:i/>
          <w:sz w:val="24"/>
          <w:szCs w:val="24"/>
        </w:rPr>
        <w:t>software Statistikal Product dan Services Solutions</w:t>
      </w:r>
      <w:r w:rsidRPr="00CF629E">
        <w:rPr>
          <w:rFonts w:ascii="Times New Roman" w:hAnsi="Times New Roman" w:cs="Times New Roman"/>
          <w:sz w:val="24"/>
          <w:szCs w:val="24"/>
        </w:rPr>
        <w:t xml:space="preserve"> (SPSS) Versi 22. Hasil uji t menunjukkan bahwa variabel konformitas tidak berpengaruh dan tidak signifikan terhadap minat beli online, variabel iklan juga tidak berpengaruh dan tidak signifikan terhadap minat beli online, selanjutnya variabel gaya hidup terbukti berpengaruh dan signifikan terhadap minat beli online.Kemudian melalui ui F ditemukan bahwa variabel konformitas, iklan dan gaya hidup secara simultan terhadap minat beli online. Data Kuantitatif pada penelitian ini didukung oleh hasil kualitatif, bahwa responden yang telah diwawancarai berpendapat bahwa konformitas tidak berpengaruh terhadap minat beli online, iklan tidak berpengaruh terhadap minat beli online, dan gaya hidup berpengaruh terhadap minat beli online.Kemudian variabel konfromitas, iklan , dan gaya hidup berpengaruh secara simultan terhadap minat beli online. Dengan demikian data kualitatif mendukung, serta memperluas data kuantitatif yaitu dengan menambahkan faktor – faktor lain yang mempengaruhi minat beli online melalui </w:t>
      </w:r>
      <w:r w:rsidRPr="00CF629E">
        <w:rPr>
          <w:rFonts w:ascii="Times New Roman" w:hAnsi="Times New Roman" w:cs="Times New Roman"/>
          <w:i/>
          <w:sz w:val="24"/>
          <w:szCs w:val="24"/>
        </w:rPr>
        <w:t xml:space="preserve">e-commerce </w:t>
      </w:r>
      <w:r w:rsidRPr="00CF629E">
        <w:rPr>
          <w:rFonts w:ascii="Times New Roman" w:hAnsi="Times New Roman" w:cs="Times New Roman"/>
          <w:sz w:val="24"/>
          <w:szCs w:val="24"/>
        </w:rPr>
        <w:t>pada mahasiswa Jurusan Akuntansi Politeknik Negeri Samarinda.</w:t>
      </w:r>
    </w:p>
    <w:p w14:paraId="71893726" w14:textId="77777777" w:rsidR="00F41ACF" w:rsidRPr="00CF629E" w:rsidRDefault="00F41ACF" w:rsidP="00F41ACF">
      <w:pPr>
        <w:spacing w:after="0" w:line="240" w:lineRule="auto"/>
        <w:jc w:val="both"/>
        <w:rPr>
          <w:rFonts w:ascii="Times New Roman" w:hAnsi="Times New Roman" w:cs="Times New Roman"/>
          <w:sz w:val="24"/>
          <w:szCs w:val="24"/>
        </w:rPr>
      </w:pPr>
    </w:p>
    <w:p w14:paraId="71893727" w14:textId="77777777" w:rsidR="00F41ACF" w:rsidRPr="00CF629E" w:rsidRDefault="00F41ACF" w:rsidP="00F41ACF">
      <w:pPr>
        <w:spacing w:after="0" w:line="240" w:lineRule="auto"/>
        <w:jc w:val="both"/>
        <w:rPr>
          <w:rFonts w:ascii="Times New Roman" w:hAnsi="Times New Roman" w:cs="Times New Roman"/>
          <w:sz w:val="24"/>
          <w:szCs w:val="24"/>
        </w:rPr>
      </w:pPr>
      <w:r w:rsidRPr="00CF629E">
        <w:rPr>
          <w:rFonts w:ascii="Times New Roman" w:hAnsi="Times New Roman" w:cs="Times New Roman"/>
          <w:b/>
          <w:sz w:val="24"/>
          <w:szCs w:val="24"/>
        </w:rPr>
        <w:t>Kata kunci</w:t>
      </w:r>
      <w:r w:rsidRPr="00CF629E">
        <w:rPr>
          <w:rFonts w:ascii="Times New Roman" w:hAnsi="Times New Roman" w:cs="Times New Roman"/>
          <w:sz w:val="24"/>
          <w:szCs w:val="24"/>
        </w:rPr>
        <w:t xml:space="preserve"> : konformitas, iklan, gaya hidup, minat beli.</w:t>
      </w:r>
    </w:p>
    <w:p w14:paraId="71893728" w14:textId="77777777" w:rsidR="00474260" w:rsidRPr="00CF629E" w:rsidRDefault="00474260" w:rsidP="00F41ACF">
      <w:pPr>
        <w:spacing w:after="0" w:line="240" w:lineRule="auto"/>
        <w:jc w:val="both"/>
        <w:rPr>
          <w:rFonts w:ascii="Times New Roman" w:hAnsi="Times New Roman" w:cs="Times New Roman"/>
          <w:sz w:val="24"/>
          <w:szCs w:val="24"/>
        </w:rPr>
      </w:pPr>
    </w:p>
    <w:p w14:paraId="71893729" w14:textId="77777777" w:rsidR="00474260" w:rsidRPr="00CF629E" w:rsidRDefault="00474260" w:rsidP="00F41ACF">
      <w:pPr>
        <w:spacing w:after="0" w:line="240" w:lineRule="auto"/>
        <w:jc w:val="both"/>
        <w:rPr>
          <w:rFonts w:ascii="Times New Roman" w:hAnsi="Times New Roman" w:cs="Times New Roman"/>
          <w:sz w:val="24"/>
          <w:szCs w:val="24"/>
        </w:rPr>
      </w:pPr>
    </w:p>
    <w:p w14:paraId="7189372A" w14:textId="77777777" w:rsidR="00474260" w:rsidRPr="00CF629E" w:rsidRDefault="00CF2209" w:rsidP="00186276">
      <w:pPr>
        <w:pStyle w:val="Heading1"/>
        <w:spacing w:line="360" w:lineRule="auto"/>
        <w:rPr>
          <w:sz w:val="24"/>
          <w:szCs w:val="24"/>
        </w:rPr>
      </w:pPr>
      <w:r w:rsidRPr="00CF629E">
        <w:rPr>
          <w:sz w:val="24"/>
          <w:szCs w:val="24"/>
        </w:rPr>
        <w:t>PENDAHULUAN</w:t>
      </w:r>
    </w:p>
    <w:p w14:paraId="7189372B" w14:textId="6F8725AA" w:rsidR="00AF470B" w:rsidRPr="00CF629E" w:rsidRDefault="00474260" w:rsidP="00AD4A2D">
      <w:pPr>
        <w:pStyle w:val="Caption"/>
        <w:spacing w:after="0" w:line="276" w:lineRule="auto"/>
        <w:ind w:firstLine="567"/>
        <w:jc w:val="both"/>
        <w:rPr>
          <w:rFonts w:ascii="Times New Roman" w:hAnsi="Times New Roman" w:cs="Times New Roman"/>
          <w:b w:val="0"/>
          <w:bCs w:val="0"/>
          <w:iCs/>
          <w:color w:val="auto"/>
          <w:sz w:val="24"/>
          <w:szCs w:val="24"/>
        </w:rPr>
      </w:pPr>
      <w:r w:rsidRPr="00CF629E">
        <w:rPr>
          <w:rFonts w:ascii="Times New Roman" w:hAnsi="Times New Roman" w:cs="Times New Roman"/>
          <w:b w:val="0"/>
          <w:color w:val="auto"/>
          <w:sz w:val="24"/>
          <w:szCs w:val="24"/>
        </w:rPr>
        <w:t>Manusia yang pada hakikatnya merupakan mahluk yang senantiasa bertumbuh dan berkembang pada tiap periode dan generasinya melakukan banyak inovasi dan perkembangan terutama dalam ranah teknologi untuk memenuhi dan mempermudah kehidupan,</w:t>
      </w:r>
      <w:r w:rsidR="00834C69" w:rsidRPr="00CF629E">
        <w:rPr>
          <w:rFonts w:ascii="Times New Roman" w:hAnsi="Times New Roman" w:cs="Times New Roman"/>
          <w:b w:val="0"/>
          <w:color w:val="auto"/>
          <w:sz w:val="24"/>
          <w:szCs w:val="24"/>
        </w:rPr>
        <w:t xml:space="preserve"> Adanya kemajuan yang pesat pada perkembangan teknologi informasi menjadi sarana dan prasarana untuk mendukung komunikasi, juga membuat masyarakat menjadi lebih mudah dalam mencari informasi, mencari berita, hingga salah satunya adalah melakukan transaksi pembelian secara </w:t>
      </w:r>
      <w:r w:rsidR="00834C69" w:rsidRPr="00CF629E">
        <w:rPr>
          <w:rFonts w:ascii="Times New Roman" w:hAnsi="Times New Roman" w:cs="Times New Roman"/>
          <w:b w:val="0"/>
          <w:i/>
          <w:color w:val="auto"/>
          <w:sz w:val="24"/>
          <w:szCs w:val="24"/>
        </w:rPr>
        <w:t>online</w:t>
      </w:r>
      <w:r w:rsidR="00834C69" w:rsidRPr="00CF629E">
        <w:rPr>
          <w:rFonts w:ascii="Times New Roman" w:hAnsi="Times New Roman" w:cs="Times New Roman"/>
          <w:b w:val="0"/>
          <w:color w:val="auto"/>
          <w:sz w:val="24"/>
          <w:szCs w:val="24"/>
        </w:rPr>
        <w:t xml:space="preserve">. Pembelian secara </w:t>
      </w:r>
      <w:r w:rsidR="00834C69" w:rsidRPr="00CF629E">
        <w:rPr>
          <w:rFonts w:ascii="Times New Roman" w:hAnsi="Times New Roman" w:cs="Times New Roman"/>
          <w:b w:val="0"/>
          <w:i/>
          <w:color w:val="auto"/>
          <w:sz w:val="24"/>
          <w:szCs w:val="24"/>
        </w:rPr>
        <w:t>online</w:t>
      </w:r>
      <w:r w:rsidR="00834C69" w:rsidRPr="00CF629E">
        <w:rPr>
          <w:rFonts w:ascii="Times New Roman" w:hAnsi="Times New Roman" w:cs="Times New Roman"/>
          <w:b w:val="0"/>
          <w:color w:val="auto"/>
          <w:sz w:val="24"/>
          <w:szCs w:val="24"/>
        </w:rPr>
        <w:t xml:space="preserve"> berkat kemajuan teknologi dapat dilakukan dengan menggunakan fasilitas yang tersedia pada berbagai macam </w:t>
      </w:r>
      <w:r w:rsidR="00834C69" w:rsidRPr="00CF629E">
        <w:rPr>
          <w:rFonts w:ascii="Times New Roman" w:hAnsi="Times New Roman" w:cs="Times New Roman"/>
          <w:b w:val="0"/>
          <w:i/>
          <w:color w:val="auto"/>
          <w:sz w:val="24"/>
          <w:szCs w:val="24"/>
        </w:rPr>
        <w:t xml:space="preserve">e-commerce </w:t>
      </w:r>
      <w:r w:rsidR="00834C69" w:rsidRPr="00CF629E">
        <w:rPr>
          <w:rFonts w:ascii="Times New Roman" w:hAnsi="Times New Roman" w:cs="Times New Roman"/>
          <w:b w:val="0"/>
          <w:color w:val="auto"/>
          <w:sz w:val="24"/>
          <w:szCs w:val="24"/>
        </w:rPr>
        <w:t xml:space="preserve">atau lebih akrab dikenal dengan sebutan </w:t>
      </w:r>
      <w:r w:rsidR="00834C69" w:rsidRPr="00CF629E">
        <w:rPr>
          <w:rFonts w:ascii="Times New Roman" w:hAnsi="Times New Roman" w:cs="Times New Roman"/>
          <w:b w:val="0"/>
          <w:i/>
          <w:color w:val="auto"/>
          <w:sz w:val="24"/>
          <w:szCs w:val="24"/>
        </w:rPr>
        <w:t>online shop</w:t>
      </w:r>
      <w:r w:rsidR="00834C69" w:rsidRPr="00CF629E">
        <w:rPr>
          <w:rFonts w:ascii="Times New Roman" w:hAnsi="Times New Roman" w:cs="Times New Roman"/>
          <w:b w:val="0"/>
          <w:color w:val="auto"/>
          <w:sz w:val="24"/>
          <w:szCs w:val="24"/>
        </w:rPr>
        <w:t xml:space="preserve">. Berdasarkan survey oleh Asosiasi Penyelenggara Jasa Internet Indonesia (APJII) menyebutkan bahwa ada 210,03 juta pengguna internet di dalam negeri pada periode 2021-2022, dapat dikatakan bahwa terjadi peningkatan yang signifikan terhadap jumlah pengunaan </w:t>
      </w:r>
      <w:r w:rsidR="00834C69" w:rsidRPr="00CF629E">
        <w:rPr>
          <w:rFonts w:ascii="Times New Roman" w:hAnsi="Times New Roman" w:cs="Times New Roman"/>
          <w:b w:val="0"/>
          <w:color w:val="auto"/>
          <w:sz w:val="24"/>
          <w:szCs w:val="24"/>
        </w:rPr>
        <w:lastRenderedPageBreak/>
        <w:t xml:space="preserve">internet dibandingkan dengan pengguna internet periode sebelumnya yang hanya sebesar 196,7 juta orang </w:t>
      </w:r>
      <w:r w:rsidR="00834C69" w:rsidRPr="00CF629E">
        <w:rPr>
          <w:rFonts w:ascii="Times New Roman" w:hAnsi="Times New Roman" w:cs="Times New Roman"/>
          <w:b w:val="0"/>
          <w:color w:val="auto"/>
          <w:sz w:val="24"/>
          <w:szCs w:val="24"/>
        </w:rPr>
        <w:fldChar w:fldCharType="begin" w:fldLock="1"/>
      </w:r>
      <w:r w:rsidR="00677693" w:rsidRPr="00CF629E">
        <w:rPr>
          <w:rFonts w:ascii="Times New Roman" w:hAnsi="Times New Roman" w:cs="Times New Roman"/>
          <w:b w:val="0"/>
          <w:color w:val="auto"/>
          <w:sz w:val="24"/>
          <w:szCs w:val="24"/>
        </w:rPr>
        <w:instrText>ADDIN CSL_CITATION {"citationItems":[{"id":"ITEM-1","itemData":{"URL":"https://dataindonesia.id/digital/detail/apjii-pengguna-internet-indonesia-tembus-210-juta-pada-2022","accessed":{"date-parts":[["2022","10","25"]]},"author":[{"dropping-particle":"","family":"Bayu","given":"Dimas","non-dropping-particle":"","parse-names":false,"suffix":""}],"container-title":"Dataindonesia.id","id":"ITEM-1","issued":{"date-parts":[["2022"]]},"title":"Pengguna Internet Indonesia Tembus 210 Juta pada 2022","type":"webpage"},"uris":["http://www.mendeley.com/documents/?uuid=552ef5d6-31f3-47f0-80a2-d0d0bf42e145"]}],"mendeley":{"formattedCitation":"(Bayu, 2022)","manualFormatting":"(Bayu, 2022)","plainTextFormattedCitation":"(Bayu, 2022)","previouslyFormattedCitation":"(Bayu, 2022)"},"properties":{"noteIndex":0},"schema":"https://github.com/citation-style-language/schema/raw/master/csl-citation.json"}</w:instrText>
      </w:r>
      <w:r w:rsidR="00834C69" w:rsidRPr="00CF629E">
        <w:rPr>
          <w:rFonts w:ascii="Times New Roman" w:hAnsi="Times New Roman" w:cs="Times New Roman"/>
          <w:b w:val="0"/>
          <w:color w:val="auto"/>
          <w:sz w:val="24"/>
          <w:szCs w:val="24"/>
        </w:rPr>
        <w:fldChar w:fldCharType="separate"/>
      </w:r>
      <w:r w:rsidR="00834C69" w:rsidRPr="00CF629E">
        <w:rPr>
          <w:rFonts w:ascii="Times New Roman" w:hAnsi="Times New Roman" w:cs="Times New Roman"/>
          <w:b w:val="0"/>
          <w:noProof/>
          <w:color w:val="auto"/>
          <w:sz w:val="24"/>
          <w:szCs w:val="24"/>
        </w:rPr>
        <w:t>(Bayu, 2022)</w:t>
      </w:r>
      <w:r w:rsidR="00834C69" w:rsidRPr="00CF629E">
        <w:rPr>
          <w:rFonts w:ascii="Times New Roman" w:hAnsi="Times New Roman" w:cs="Times New Roman"/>
          <w:b w:val="0"/>
          <w:color w:val="auto"/>
          <w:sz w:val="24"/>
          <w:szCs w:val="24"/>
        </w:rPr>
        <w:fldChar w:fldCharType="end"/>
      </w:r>
      <w:r w:rsidR="00AF470B" w:rsidRPr="00CF629E">
        <w:rPr>
          <w:rFonts w:ascii="Times New Roman" w:hAnsi="Times New Roman" w:cs="Times New Roman"/>
          <w:b w:val="0"/>
          <w:color w:val="auto"/>
          <w:sz w:val="24"/>
          <w:szCs w:val="24"/>
        </w:rPr>
        <w:t>, adapun pengguna internet di dominasi oleh kelompok usia</w:t>
      </w:r>
      <w:r w:rsidR="00AF470B" w:rsidRPr="00CF629E">
        <w:rPr>
          <w:rFonts w:ascii="Times New Roman" w:hAnsi="Times New Roman" w:cs="Times New Roman"/>
          <w:color w:val="auto"/>
          <w:sz w:val="24"/>
          <w:szCs w:val="24"/>
        </w:rPr>
        <w:t xml:space="preserve"> </w:t>
      </w:r>
      <w:r w:rsidR="00AF470B" w:rsidRPr="00CF629E">
        <w:rPr>
          <w:rFonts w:ascii="Times New Roman" w:hAnsi="Times New Roman" w:cs="Times New Roman"/>
          <w:b w:val="0"/>
          <w:color w:val="000000" w:themeColor="text1"/>
          <w:sz w:val="24"/>
          <w:szCs w:val="24"/>
        </w:rPr>
        <w:t>usia 13-18 tahun, yakni sebesar 99,16% dan disusul oleh kelompok usia 19-34 tahun dengan tingkat penetrasi</w:t>
      </w:r>
      <w:r w:rsidR="008772D5" w:rsidRPr="00CF629E">
        <w:rPr>
          <w:rFonts w:ascii="Times New Roman" w:hAnsi="Times New Roman" w:cs="Times New Roman"/>
          <w:b w:val="0"/>
          <w:color w:val="000000" w:themeColor="text1"/>
          <w:sz w:val="24"/>
          <w:szCs w:val="24"/>
        </w:rPr>
        <w:t xml:space="preserve"> sebesar 98,64 %</w:t>
      </w:r>
      <w:r w:rsidR="00834C69" w:rsidRPr="00CF629E">
        <w:rPr>
          <w:rFonts w:ascii="Times New Roman" w:hAnsi="Times New Roman" w:cs="Times New Roman"/>
          <w:b w:val="0"/>
          <w:color w:val="auto"/>
          <w:sz w:val="24"/>
          <w:szCs w:val="24"/>
        </w:rPr>
        <w:t xml:space="preserve">. </w:t>
      </w:r>
      <w:r w:rsidR="00AF470B" w:rsidRPr="00CF629E">
        <w:rPr>
          <w:rFonts w:ascii="Times New Roman" w:hAnsi="Times New Roman" w:cs="Times New Roman"/>
          <w:b w:val="0"/>
          <w:bCs w:val="0"/>
          <w:iCs/>
          <w:color w:val="auto"/>
          <w:sz w:val="24"/>
          <w:szCs w:val="24"/>
        </w:rPr>
        <w:t>Dari data yang telah dijabarkan di atas dapat kita ambil suatu kesimpulan bahwa terdapat peningkatan pesat dalam hal penggunaan e-commerce di Indonesia, namun peningkatan ini kemudian diikuti oleh fenomena yang menjangkiti masyarakat yakni, fenomena FOMO (</w:t>
      </w:r>
      <w:r w:rsidR="00AF470B" w:rsidRPr="00CF629E">
        <w:rPr>
          <w:rFonts w:ascii="Times New Roman" w:hAnsi="Times New Roman" w:cs="Times New Roman"/>
          <w:b w:val="0"/>
          <w:bCs w:val="0"/>
          <w:i/>
          <w:iCs/>
          <w:color w:val="auto"/>
          <w:sz w:val="24"/>
          <w:szCs w:val="24"/>
        </w:rPr>
        <w:t>Fear Of Missing Out</w:t>
      </w:r>
      <w:r w:rsidR="00AF470B" w:rsidRPr="00CF629E">
        <w:rPr>
          <w:rFonts w:ascii="Times New Roman" w:hAnsi="Times New Roman" w:cs="Times New Roman"/>
          <w:b w:val="0"/>
          <w:bCs w:val="0"/>
          <w:iCs/>
          <w:color w:val="auto"/>
          <w:sz w:val="24"/>
          <w:szCs w:val="24"/>
        </w:rPr>
        <w:t xml:space="preserve">). FOMO merupakan fenomena dimana masyarakat </w:t>
      </w:r>
      <w:r w:rsidR="008772D5" w:rsidRPr="00CF629E">
        <w:rPr>
          <w:rFonts w:ascii="Times New Roman" w:hAnsi="Times New Roman" w:cs="Times New Roman"/>
          <w:b w:val="0"/>
          <w:bCs w:val="0"/>
          <w:iCs/>
          <w:color w:val="auto"/>
          <w:sz w:val="24"/>
          <w:szCs w:val="24"/>
        </w:rPr>
        <w:t>atau individu me</w:t>
      </w:r>
      <w:r w:rsidR="000A3482" w:rsidRPr="00CF629E">
        <w:rPr>
          <w:rFonts w:ascii="Times New Roman" w:hAnsi="Times New Roman" w:cs="Times New Roman"/>
          <w:b w:val="0"/>
          <w:bCs w:val="0"/>
          <w:iCs/>
          <w:color w:val="auto"/>
          <w:sz w:val="24"/>
          <w:szCs w:val="24"/>
        </w:rPr>
        <w:t xml:space="preserve"> </w:t>
      </w:r>
      <w:r w:rsidR="008772D5" w:rsidRPr="00CF629E">
        <w:rPr>
          <w:rFonts w:ascii="Times New Roman" w:hAnsi="Times New Roman" w:cs="Times New Roman"/>
          <w:b w:val="0"/>
          <w:bCs w:val="0"/>
          <w:iCs/>
          <w:color w:val="auto"/>
          <w:sz w:val="24"/>
          <w:szCs w:val="24"/>
        </w:rPr>
        <w:t>rasa harus selalu mengikuti tren yang ada dan takut tertinggal akan suatu perkembangan. Kelompok usia pengguna internet yang didominasi oleh usia 13 – 25 tahun yang mana mahasiswa termasuk ke dalam kelompok ini menjadi riskan dan rentan terkena fenomena FOMO ini.</w:t>
      </w:r>
    </w:p>
    <w:p w14:paraId="7189372C" w14:textId="77777777" w:rsidR="008772D5" w:rsidRPr="00CF629E" w:rsidRDefault="008772D5"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ab/>
        <w:t>Adapun menurut Menurut</w:t>
      </w:r>
      <w:r w:rsidRPr="00CF629E">
        <w:rPr>
          <w:rFonts w:ascii="Times New Roman" w:hAnsi="Times New Roman" w:cs="Times New Roman"/>
          <w:noProof/>
          <w:sz w:val="24"/>
          <w:szCs w:val="24"/>
        </w:rPr>
        <w:t xml:space="preserve"> Putri et al</w:t>
      </w:r>
      <w:r w:rsidRPr="00CF629E">
        <w:rPr>
          <w:rFonts w:ascii="Times New Roman" w:hAnsi="Times New Roman" w:cs="Times New Roman"/>
          <w:sz w:val="24"/>
          <w:szCs w:val="24"/>
        </w:rPr>
        <w:t xml:space="preserve"> </w:t>
      </w:r>
      <w:r w:rsidRPr="00CF629E">
        <w:rPr>
          <w:rFonts w:ascii="Times New Roman" w:hAnsi="Times New Roman" w:cs="Times New Roman"/>
          <w:sz w:val="24"/>
          <w:szCs w:val="24"/>
        </w:rPr>
        <w:fldChar w:fldCharType="begin" w:fldLock="1"/>
      </w:r>
      <w:r w:rsidRPr="00CF629E">
        <w:rPr>
          <w:rFonts w:ascii="Times New Roman" w:hAnsi="Times New Roman" w:cs="Times New Roman"/>
          <w:sz w:val="24"/>
          <w:szCs w:val="24"/>
        </w:rPr>
        <w:instrText>ADDIN CSL_CITATION {"citationItems":[{"id":"ITEM-1","itemData":{"abstract":"Fear of Missing Out (FOMO) merupakan penyakit sosial yang hadir di zaman ini. Salah satu yang banyak mengalami syndrome FOMO adalah mahasiswa. Penelitian ini mengupas mengenai gaya hidup mahasiswa yang mengalami syndrome FOMO di Palembang. Penelitian sosiologi ini membahas gaya hidup mahasiswa FOMO melalui aktivitas, minat, dan opini citra diri mahasiswa FOMO terpapar melalui gaya hidup, dan ruang sosialnya. Tulisan ini menggunakan pendekatan penelitian fenomenologi dengan teknik pengumpulan data yaitu observasi, wawancara secara mendalam, dan dokumentasi. Hasil dari kajian ini adalah gaya hidup mahasiswa FOMO terlihat dari karakteristik, citra diri, dan ruang sosialnya. Hal ini terbentuk karena kebiasaan mahasiswa FOMO dan ketergantungan mereka terhadap gawai.","author":[{"dropping-particle":"","family":"Putri","given":"Lisya Septiani","non-dropping-particle":"","parse-names":false,"suffix":""},{"dropping-particle":"","family":"Purnama","given":"Dadang Hikmah","non-dropping-particle":"","parse-names":false,"suffix":""},{"dropping-particle":"","family":"Idi","given":"Abdullah","non-dropping-particle":"","parse-names":false,"suffix":""}],"container-title":"Jurnal Masyarakat &amp; Budaya","id":"ITEM-1","issue":"2","issued":{"date-parts":[["2019"]]},"page":"129-148","title":"Gaya hidup mahasiswa pengidap Fear of missing out di kota palembang","type":"article-journal","volume":"21"},"suppress-author":1,"uris":["http://www.mendeley.com/documents/?uuid=e53fe5df-db1c-4f3e-8ca4-93d44cb13e1e"]}],"mendeley":{"formattedCitation":"(2019)","plainTextFormattedCitation":"(2019)","previouslyFormattedCitation":"(2019)"},"properties":{"noteIndex":0},"schema":"https://github.com/citation-style-language/schema/raw/master/csl-citation.json"}</w:instrText>
      </w:r>
      <w:r w:rsidRPr="00CF629E">
        <w:rPr>
          <w:rFonts w:ascii="Times New Roman" w:hAnsi="Times New Roman" w:cs="Times New Roman"/>
          <w:sz w:val="24"/>
          <w:szCs w:val="24"/>
        </w:rPr>
        <w:fldChar w:fldCharType="separate"/>
      </w:r>
      <w:r w:rsidRPr="00CF629E">
        <w:rPr>
          <w:rFonts w:ascii="Times New Roman" w:hAnsi="Times New Roman" w:cs="Times New Roman"/>
          <w:noProof/>
          <w:sz w:val="24"/>
          <w:szCs w:val="24"/>
        </w:rPr>
        <w:t>(2019)</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fenomena ini membuat mahasiswa ingin terus mengejar ketertinggalan informasi dari orang sekitarnya sehingga terkadang membuat keputusan menjadi tidak irasional. Keinginan untuk terus terhubung dan tidak tertinggal ini lambat laun menjadi gaya hidup bagi mahasiswa. Mahasiswa akan cenderung untuk  gampang terpengaruh dan memiliki keinginan untuk mengikuti kelompok sosialnya, sehinga menimbulkan konformitas dalam diri yang berujung pada ketidakmampuan untuk mengontrol </w:t>
      </w:r>
      <w:r w:rsidRPr="00CF629E">
        <w:rPr>
          <w:rFonts w:ascii="Times New Roman" w:hAnsi="Times New Roman" w:cs="Times New Roman"/>
          <w:i/>
          <w:sz w:val="24"/>
          <w:szCs w:val="24"/>
        </w:rPr>
        <w:t>outpu</w:t>
      </w:r>
      <w:r w:rsidRPr="00CF629E">
        <w:rPr>
          <w:rFonts w:ascii="Times New Roman" w:hAnsi="Times New Roman" w:cs="Times New Roman"/>
          <w:sz w:val="24"/>
          <w:szCs w:val="24"/>
        </w:rPr>
        <w:t xml:space="preserve">t dari minat beli online pada </w:t>
      </w:r>
      <w:r w:rsidRPr="00CF629E">
        <w:rPr>
          <w:rFonts w:ascii="Times New Roman" w:hAnsi="Times New Roman" w:cs="Times New Roman"/>
          <w:i/>
          <w:sz w:val="24"/>
          <w:szCs w:val="24"/>
        </w:rPr>
        <w:t xml:space="preserve">e-commerce </w:t>
      </w:r>
      <w:r w:rsidRPr="00CF629E">
        <w:rPr>
          <w:rFonts w:ascii="Times New Roman" w:hAnsi="Times New Roman" w:cs="Times New Roman"/>
          <w:sz w:val="24"/>
          <w:szCs w:val="24"/>
        </w:rPr>
        <w:t>pilihan mereka yang dipicu salah satunya oleh iklan.</w:t>
      </w:r>
    </w:p>
    <w:p w14:paraId="7189372D" w14:textId="77777777" w:rsidR="002910D1" w:rsidRPr="00CF629E" w:rsidRDefault="002910D1"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ab/>
        <w:t xml:space="preserve">Berdasarkan informasi yang dikemukakan oleh salah satu peneliti sebelumnya di atas bahwa terdapat beberapa komponen atau variabel dalam pernyataan yang membuat fenomena FOMO terhadap minat beli terjadi, yakni konformitas, iklan, dan gaya hidup. Oleh karena itu peneliti ingin untuk melakukan penelitian terhadap ketiga variabel ini akan hubungannya dengan minat beli. Pemutusan variabel ini juga didukung oleh penelitian terdahulu yang membuktikan bahwa terdapat hubungan antara ketiga variabel (konformitas, iklan, dan gaya hidup) terhadap minat beli. </w:t>
      </w:r>
      <w:r w:rsidR="0013235F" w:rsidRPr="00CF629E">
        <w:rPr>
          <w:rFonts w:ascii="Times New Roman" w:hAnsi="Times New Roman" w:cs="Times New Roman"/>
          <w:sz w:val="24"/>
          <w:szCs w:val="24"/>
        </w:rPr>
        <w:t xml:space="preserve">Menurut penelitian yang dilakukan oleh </w:t>
      </w:r>
      <w:r w:rsidR="00A3019E" w:rsidRPr="00CF629E">
        <w:rPr>
          <w:rFonts w:ascii="Times New Roman" w:hAnsi="Times New Roman" w:cs="Times New Roman"/>
          <w:sz w:val="24"/>
          <w:szCs w:val="24"/>
        </w:rPr>
        <w:t xml:space="preserve">Larasati </w:t>
      </w:r>
      <w:r w:rsidR="00186276" w:rsidRPr="00CF629E">
        <w:rPr>
          <w:rFonts w:ascii="Times New Roman" w:hAnsi="Times New Roman" w:cs="Times New Roman"/>
          <w:sz w:val="24"/>
          <w:szCs w:val="24"/>
        </w:rPr>
        <w:fldChar w:fldCharType="begin" w:fldLock="1"/>
      </w:r>
      <w:r w:rsidR="00186276" w:rsidRPr="00CF629E">
        <w:rPr>
          <w:rFonts w:ascii="Times New Roman" w:hAnsi="Times New Roman"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population.","author":[{"dropping-particle":"","family":"Larasati","given":"Nadya","non-dropping-particle":"","parse-names":false,"suffix":""}],"id":"ITEM-1","issue":"2","issued":{"date-parts":[["2021"]]},"page":"6","title":"Pengaruh Konformitas Teman Sebaya (Peer Group) Terhadap Perilaku Konsumtif Berbelanja Online Melalui E-Commerce Pada Mahasiswi UIN Jakarta","type":"article-journal","volume":"3"},"suppress-author":1,"uris":["http://www.mendeley.com/documents/?uuid=fbc5b4ac-431c-41ec-9f73-6bd1a6bcc38d"]}],"mendeley":{"formattedCitation":"(2021)","plainTextFormattedCitation":"(2021)","previouslyFormattedCitation":"(2021)"},"properties":{"noteIndex":0},"schema":"https://github.com/citation-style-language/schema/raw/master/csl-citation.json"}</w:instrText>
      </w:r>
      <w:r w:rsidR="00186276" w:rsidRPr="00CF629E">
        <w:rPr>
          <w:rFonts w:ascii="Times New Roman" w:hAnsi="Times New Roman" w:cs="Times New Roman"/>
          <w:sz w:val="24"/>
          <w:szCs w:val="24"/>
        </w:rPr>
        <w:fldChar w:fldCharType="separate"/>
      </w:r>
      <w:r w:rsidR="00186276" w:rsidRPr="00CF629E">
        <w:rPr>
          <w:rFonts w:ascii="Times New Roman" w:hAnsi="Times New Roman" w:cs="Times New Roman"/>
          <w:noProof/>
          <w:sz w:val="24"/>
          <w:szCs w:val="24"/>
        </w:rPr>
        <w:t>(2021)</w:t>
      </w:r>
      <w:r w:rsidR="00186276" w:rsidRPr="00CF629E">
        <w:rPr>
          <w:rFonts w:ascii="Times New Roman" w:hAnsi="Times New Roman" w:cs="Times New Roman"/>
          <w:sz w:val="24"/>
          <w:szCs w:val="24"/>
        </w:rPr>
        <w:fldChar w:fldCharType="end"/>
      </w:r>
      <w:r w:rsidR="00186276" w:rsidRPr="00CF629E">
        <w:rPr>
          <w:rFonts w:ascii="Times New Roman" w:hAnsi="Times New Roman" w:cs="Times New Roman"/>
          <w:sz w:val="24"/>
          <w:szCs w:val="24"/>
        </w:rPr>
        <w:t xml:space="preserve"> </w:t>
      </w:r>
      <w:r w:rsidR="00A3019E" w:rsidRPr="00CF629E">
        <w:rPr>
          <w:rFonts w:ascii="Times New Roman" w:hAnsi="Times New Roman" w:cs="Times New Roman"/>
          <w:sz w:val="24"/>
          <w:szCs w:val="24"/>
        </w:rPr>
        <w:t>dan Atrizka et.al</w:t>
      </w:r>
      <w:r w:rsidR="00186276" w:rsidRPr="00CF629E">
        <w:rPr>
          <w:rFonts w:ascii="Times New Roman" w:hAnsi="Times New Roman" w:cs="Times New Roman"/>
          <w:sz w:val="24"/>
          <w:szCs w:val="24"/>
        </w:rPr>
        <w:t xml:space="preserve"> </w:t>
      </w:r>
      <w:r w:rsidR="00186276" w:rsidRPr="00CF629E">
        <w:rPr>
          <w:rFonts w:ascii="Times New Roman" w:hAnsi="Times New Roman" w:cs="Times New Roman"/>
          <w:sz w:val="24"/>
          <w:szCs w:val="24"/>
        </w:rPr>
        <w:fldChar w:fldCharType="begin" w:fldLock="1"/>
      </w:r>
      <w:r w:rsidR="00186276" w:rsidRPr="00CF629E">
        <w:rPr>
          <w:rFonts w:ascii="Times New Roman" w:hAnsi="Times New Roman" w:cs="Times New Roman"/>
          <w:sz w:val="24"/>
          <w:szCs w:val="24"/>
        </w:rPr>
        <w:instrText>ADDIN CSL_CITATION {"citationItems":[{"id":"ITEM-1","itemData":{"abstract":"The purpose of this study is to examine the correlation between peer conformity and the intention of buying online. The subjects were taken as 251 of the University of HKBP Nommensen Medan students using the Disproportionate Stratified Random Sampling method. Data were collected using a conformity scale and the intention of buying scale. The calculation is done by using the assumption test which consists of normality test and linearity test. In this study, data were analyzed using Pearson Product Moment correlation with the help of SPSS 21 for Windows. The results of data analysis showed a positive relationship between peer conformity and the intention of buying online in University HKBP Nommensen Medan Students with Pearson Product Moment correlation coefficient of R = 0.489, and the significant value of p = 0.000 (p &lt;0.005). The results of this study indicate that the contribution given by the conformity variable to the intention of buying online variable is 23.9%, the rest is influenced by other factors which is not researched. From the results of this study, the reseacher can draw up a conclusion that the hypothesis accepted. Keywords:","author":[{"dropping-particle":"","family":"Atrizka","given":"Diny","non-dropping-particle":"","parse-names":false,"suffix":""},{"dropping-particle":"","family":"Saputri","given":"Adelia","non-dropping-particle":"","parse-names":false,"suffix":""},{"dropping-particle":"","family":"Sibaran","given":"Astria Sri Lestari","non-dropping-particle":"","parse-names":false,"suffix":""},{"dropping-particle":"","family":"Sugiharto","given":"Agus","non-dropping-particle":"","parse-names":false,"suffix":""}],"container-title":"Jurnal Diversita","id":"ITEM-1","issue":"2","issued":{"date-parts":[["2020"]]},"page":"251-259","title":"Hubungan Antara Konformitas Terhadap Intensi Membeli Online Pada Mahasiswa Universitas HKBP Nommensen Medan","type":"article-journal","volume":"6"},"suppress-author":1,"uris":["http://www.mendeley.com/documents/?uuid=6c07f157-b29b-4b0a-8cac-889b25e019a0"]}],"mendeley":{"formattedCitation":"(2020)","plainTextFormattedCitation":"(2020)","previouslyFormattedCitation":"(2020)"},"properties":{"noteIndex":0},"schema":"https://github.com/citation-style-language/schema/raw/master/csl-citation.json"}</w:instrText>
      </w:r>
      <w:r w:rsidR="00186276" w:rsidRPr="00CF629E">
        <w:rPr>
          <w:rFonts w:ascii="Times New Roman" w:hAnsi="Times New Roman" w:cs="Times New Roman"/>
          <w:sz w:val="24"/>
          <w:szCs w:val="24"/>
        </w:rPr>
        <w:fldChar w:fldCharType="separate"/>
      </w:r>
      <w:r w:rsidR="00186276" w:rsidRPr="00CF629E">
        <w:rPr>
          <w:rFonts w:ascii="Times New Roman" w:hAnsi="Times New Roman" w:cs="Times New Roman"/>
          <w:noProof/>
          <w:sz w:val="24"/>
          <w:szCs w:val="24"/>
        </w:rPr>
        <w:t>(2020)</w:t>
      </w:r>
      <w:r w:rsidR="00186276" w:rsidRPr="00CF629E">
        <w:rPr>
          <w:rFonts w:ascii="Times New Roman" w:hAnsi="Times New Roman" w:cs="Times New Roman"/>
          <w:sz w:val="24"/>
          <w:szCs w:val="24"/>
        </w:rPr>
        <w:fldChar w:fldCharType="end"/>
      </w:r>
      <w:r w:rsidR="00A3019E" w:rsidRPr="00CF629E">
        <w:rPr>
          <w:rFonts w:ascii="Times New Roman" w:hAnsi="Times New Roman" w:cs="Times New Roman"/>
          <w:sz w:val="24"/>
          <w:szCs w:val="24"/>
        </w:rPr>
        <w:t xml:space="preserve">, bahwa konfromitas berpengaruh terhadap minat beli. Kemudian penelitian yang dilakukan Hardianti </w:t>
      </w:r>
      <w:r w:rsidR="00186276" w:rsidRPr="00CF629E">
        <w:rPr>
          <w:rFonts w:ascii="Times New Roman" w:hAnsi="Times New Roman" w:cs="Times New Roman"/>
          <w:sz w:val="24"/>
          <w:szCs w:val="24"/>
        </w:rPr>
        <w:t>serta Khotimah dan Febrians</w:t>
      </w:r>
      <w:r w:rsidR="009764A7" w:rsidRPr="00CF629E">
        <w:rPr>
          <w:rFonts w:ascii="Times New Roman" w:hAnsi="Times New Roman" w:cs="Times New Roman"/>
          <w:sz w:val="24"/>
          <w:szCs w:val="24"/>
        </w:rPr>
        <w:t>yah</w:t>
      </w:r>
      <w:r w:rsidR="00186276" w:rsidRPr="00CF629E">
        <w:rPr>
          <w:rFonts w:ascii="Times New Roman" w:hAnsi="Times New Roman" w:cs="Times New Roman"/>
          <w:sz w:val="24"/>
          <w:szCs w:val="24"/>
        </w:rPr>
        <w:t xml:space="preserve"> </w:t>
      </w:r>
      <w:r w:rsidR="00186276" w:rsidRPr="00CF629E">
        <w:rPr>
          <w:rFonts w:ascii="Times New Roman" w:hAnsi="Times New Roman" w:cs="Times New Roman"/>
          <w:sz w:val="24"/>
          <w:szCs w:val="24"/>
        </w:rPr>
        <w:fldChar w:fldCharType="begin" w:fldLock="1"/>
      </w:r>
      <w:r w:rsidR="00186276" w:rsidRPr="00CF629E">
        <w:rPr>
          <w:rFonts w:ascii="Times New Roman" w:hAnsi="Times New Roman" w:cs="Times New Roman"/>
          <w:sz w:val="24"/>
          <w:szCs w:val="24"/>
        </w:rPr>
        <w:instrText>ADDIN CSL_CITATION {"citationItems":[{"id":"ITEM-1","itemData":{"ISSN":"2655-237X","author":[{"dropping-particle":"","family":"Khotimah","given":"Khusnul","non-dropping-particle":"","parse-names":false,"suffix":""},{"dropping-particle":"","family":"Febriansyah","given":"Febriansyah","non-dropping-particle":"","parse-names":false,"suffix":""}],"container-title":"Jurnal Manajemen Strategi Dan Aplikasi Bisnis","id":"ITEM-1","issue":"1","issued":{"date-parts":[["2018"]]},"page":"19-26","title":"Pengaruh kemudahan penggunaan, kepercayaan konsumen dan kreativitas iklan terhadap minat beli konsumen online-shop","type":"article-journal","volume":"1"},"suppress-author":1,"uris":["http://www.mendeley.com/documents/?uuid=f99d5c52-77b4-421e-b141-eee7a528b151"]}],"mendeley":{"formattedCitation":"(2018)","plainTextFormattedCitation":"(2018)","previouslyFormattedCitation":"(2018)"},"properties":{"noteIndex":0},"schema":"https://github.com/citation-style-language/schema/raw/master/csl-citation.json"}</w:instrText>
      </w:r>
      <w:r w:rsidR="00186276" w:rsidRPr="00CF629E">
        <w:rPr>
          <w:rFonts w:ascii="Times New Roman" w:hAnsi="Times New Roman" w:cs="Times New Roman"/>
          <w:sz w:val="24"/>
          <w:szCs w:val="24"/>
        </w:rPr>
        <w:fldChar w:fldCharType="separate"/>
      </w:r>
      <w:r w:rsidR="00186276" w:rsidRPr="00CF629E">
        <w:rPr>
          <w:rFonts w:ascii="Times New Roman" w:hAnsi="Times New Roman" w:cs="Times New Roman"/>
          <w:noProof/>
          <w:sz w:val="24"/>
          <w:szCs w:val="24"/>
        </w:rPr>
        <w:t>(2018)</w:t>
      </w:r>
      <w:r w:rsidR="00186276" w:rsidRPr="00CF629E">
        <w:rPr>
          <w:rFonts w:ascii="Times New Roman" w:hAnsi="Times New Roman" w:cs="Times New Roman"/>
          <w:sz w:val="24"/>
          <w:szCs w:val="24"/>
        </w:rPr>
        <w:fldChar w:fldCharType="end"/>
      </w:r>
      <w:r w:rsidR="009764A7" w:rsidRPr="00CF629E">
        <w:rPr>
          <w:rFonts w:ascii="Times New Roman" w:hAnsi="Times New Roman" w:cs="Times New Roman"/>
          <w:sz w:val="24"/>
          <w:szCs w:val="24"/>
        </w:rPr>
        <w:t xml:space="preserve">, bahwa iklan berpengaruh terhadap minat beli. Lalu </w:t>
      </w:r>
      <w:r w:rsidR="00186276" w:rsidRPr="00CF629E">
        <w:rPr>
          <w:rFonts w:ascii="Times New Roman" w:hAnsi="Times New Roman" w:cs="Times New Roman"/>
          <w:sz w:val="24"/>
          <w:szCs w:val="24"/>
        </w:rPr>
        <w:t xml:space="preserve">penelitian yang dilakukan oleh </w:t>
      </w:r>
      <w:r w:rsidR="009764A7" w:rsidRPr="00CF629E">
        <w:rPr>
          <w:rFonts w:ascii="Times New Roman" w:hAnsi="Times New Roman" w:cs="Times New Roman"/>
          <w:sz w:val="24"/>
          <w:szCs w:val="24"/>
        </w:rPr>
        <w:t xml:space="preserve">Ulfa </w:t>
      </w:r>
      <w:r w:rsidR="00186276" w:rsidRPr="00CF629E">
        <w:rPr>
          <w:rFonts w:ascii="Times New Roman" w:hAnsi="Times New Roman" w:cs="Times New Roman"/>
          <w:sz w:val="24"/>
          <w:szCs w:val="24"/>
        </w:rPr>
        <w:fldChar w:fldCharType="begin" w:fldLock="1"/>
      </w:r>
      <w:r w:rsidR="00186276" w:rsidRPr="00CF629E">
        <w:rPr>
          <w:rFonts w:ascii="Times New Roman" w:hAnsi="Times New Roman" w:cs="Times New Roman"/>
          <w:sz w:val="24"/>
          <w:szCs w:val="24"/>
        </w:rPr>
        <w:instrText>ADDIN CSL_CITATION {"citationItems":[{"id":"ITEM-1","itemData":{"author":[{"dropping-particle":"","family":"Ulfa","given":"Illa","non-dropping-particle":"","parse-names":false,"suffix":""}],"id":"ITEM-1","issued":{"date-parts":[["2020"]]},"title":"Pengaruh Kualitas Produk Dan Gaya Hidup Terhadap Keputusan Pembelian Di E-Commerce Pada Mahasiswa Universitas Muhamadiyah Sumatera Utara","type":"article-journal"},"suppress-author":1,"uris":["http://www.mendeley.com/documents/?uuid=8704206b-74fa-4d45-a4c2-f4430729cba2"]}],"mendeley":{"formattedCitation":"(2020)","plainTextFormattedCitation":"(2020)","previouslyFormattedCitation":"(2020)"},"properties":{"noteIndex":0},"schema":"https://github.com/citation-style-language/schema/raw/master/csl-citation.json"}</w:instrText>
      </w:r>
      <w:r w:rsidR="00186276" w:rsidRPr="00CF629E">
        <w:rPr>
          <w:rFonts w:ascii="Times New Roman" w:hAnsi="Times New Roman" w:cs="Times New Roman"/>
          <w:sz w:val="24"/>
          <w:szCs w:val="24"/>
        </w:rPr>
        <w:fldChar w:fldCharType="separate"/>
      </w:r>
      <w:r w:rsidR="00186276" w:rsidRPr="00CF629E">
        <w:rPr>
          <w:rFonts w:ascii="Times New Roman" w:hAnsi="Times New Roman" w:cs="Times New Roman"/>
          <w:noProof/>
          <w:sz w:val="24"/>
          <w:szCs w:val="24"/>
        </w:rPr>
        <w:t>(2020)</w:t>
      </w:r>
      <w:r w:rsidR="00186276" w:rsidRPr="00CF629E">
        <w:rPr>
          <w:rFonts w:ascii="Times New Roman" w:hAnsi="Times New Roman" w:cs="Times New Roman"/>
          <w:sz w:val="24"/>
          <w:szCs w:val="24"/>
        </w:rPr>
        <w:fldChar w:fldCharType="end"/>
      </w:r>
      <w:r w:rsidR="00186276" w:rsidRPr="00CF629E">
        <w:rPr>
          <w:rFonts w:ascii="Times New Roman" w:hAnsi="Times New Roman" w:cs="Times New Roman"/>
          <w:sz w:val="24"/>
          <w:szCs w:val="24"/>
        </w:rPr>
        <w:t xml:space="preserve"> </w:t>
      </w:r>
      <w:r w:rsidR="009764A7" w:rsidRPr="00CF629E">
        <w:rPr>
          <w:rFonts w:ascii="Times New Roman" w:hAnsi="Times New Roman" w:cs="Times New Roman"/>
          <w:sz w:val="24"/>
          <w:szCs w:val="24"/>
        </w:rPr>
        <w:t>serta Rumbiati dan Heriyana</w:t>
      </w:r>
      <w:r w:rsidR="00186276" w:rsidRPr="00CF629E">
        <w:rPr>
          <w:rFonts w:ascii="Times New Roman" w:hAnsi="Times New Roman" w:cs="Times New Roman"/>
          <w:sz w:val="24"/>
          <w:szCs w:val="24"/>
        </w:rPr>
        <w:t xml:space="preserve"> </w:t>
      </w:r>
      <w:r w:rsidR="00186276" w:rsidRPr="00CF629E">
        <w:rPr>
          <w:rFonts w:ascii="Times New Roman" w:hAnsi="Times New Roman" w:cs="Times New Roman"/>
          <w:sz w:val="24"/>
          <w:szCs w:val="24"/>
        </w:rPr>
        <w:fldChar w:fldCharType="begin" w:fldLock="1"/>
      </w:r>
      <w:r w:rsidR="00F85243" w:rsidRPr="00CF629E">
        <w:rPr>
          <w:rFonts w:ascii="Times New Roman" w:hAnsi="Times New Roman" w:cs="Times New Roman"/>
          <w:sz w:val="24"/>
          <w:szCs w:val="24"/>
        </w:rPr>
        <w:instrText>ADDIN CSL_CITATION {"citationItems":[{"id":"ITEM-1","itemData":{"abstract":"The development of technology makes the internet a medium that is not only used as a medium of communication, but also a shopping medium. The purpose of this paper is to see how the effect of lifestyle and ease of use on college student interest in shopping online. This research is a descriptive and parametric study. The data used are primary data, processing using data with ANOVA (analysis of variance) test. The sampling technique used was purposive sampling with a total sample of 205. The results showed that lifestyle and ease of use affect the buying interest of college students in shopping online. From the economic side, online shopping can reduce the activity/ sacrifice that is considered as expenditure.","author":[{"dropping-particle":"","family":"Rumbiati","given":"","non-dropping-particle":"","parse-names":false,"suffix":""},{"dropping-particle":"","family":"Heriyana","given":"","non-dropping-particle":"","parse-names":false,"suffix":""}],"container-title":"Jurnal Aplikasi Manajemen dan Bianis","id":"ITEM-1","issue":"1","issued":{"date-parts":[["2020"]]},"page":"57-65","title":"Pengaruh Gaya Hidup dan Kemudahan Terhadap Minat Beli Mahasiswa dalam Berbelanja Online (Studi Pada Mahasiswa di Kota Sekayu)","type":"article-journal","volume":"1"},"suppress-author":1,"uris":["http://www.mendeley.com/documents/?uuid=ceee29af-2504-4332-aa9c-0e4971fcea04"]}],"mendeley":{"formattedCitation":"(2020)","plainTextFormattedCitation":"(2020)","previouslyFormattedCitation":"(2020)"},"properties":{"noteIndex":0},"schema":"https://github.com/citation-style-language/schema/raw/master/csl-citation.json"}</w:instrText>
      </w:r>
      <w:r w:rsidR="00186276" w:rsidRPr="00CF629E">
        <w:rPr>
          <w:rFonts w:ascii="Times New Roman" w:hAnsi="Times New Roman" w:cs="Times New Roman"/>
          <w:sz w:val="24"/>
          <w:szCs w:val="24"/>
        </w:rPr>
        <w:fldChar w:fldCharType="separate"/>
      </w:r>
      <w:r w:rsidR="00186276" w:rsidRPr="00CF629E">
        <w:rPr>
          <w:rFonts w:ascii="Times New Roman" w:hAnsi="Times New Roman" w:cs="Times New Roman"/>
          <w:noProof/>
          <w:sz w:val="24"/>
          <w:szCs w:val="24"/>
        </w:rPr>
        <w:t>(2020)</w:t>
      </w:r>
      <w:r w:rsidR="00186276" w:rsidRPr="00CF629E">
        <w:rPr>
          <w:rFonts w:ascii="Times New Roman" w:hAnsi="Times New Roman" w:cs="Times New Roman"/>
          <w:sz w:val="24"/>
          <w:szCs w:val="24"/>
        </w:rPr>
        <w:fldChar w:fldCharType="end"/>
      </w:r>
      <w:r w:rsidR="009764A7" w:rsidRPr="00CF629E">
        <w:rPr>
          <w:rFonts w:ascii="Times New Roman" w:hAnsi="Times New Roman" w:cs="Times New Roman"/>
          <w:sz w:val="24"/>
          <w:szCs w:val="24"/>
        </w:rPr>
        <w:t>, bahwa gaya hidup berpengaruh terhadap minat beli. Meskipun penelitian sebelumnya telah membuktikan bahwa terdapat hubungan masing – masing variabel terhadap minat beli, namun belum ada yang melakukan penelitian secara menyeluruh terhadap hubungan variabel konformitas, iklan, dan gaya hidup terhadap minat beli.</w:t>
      </w:r>
    </w:p>
    <w:p w14:paraId="7189372E" w14:textId="77777777" w:rsidR="009C17C9" w:rsidRPr="00CF629E" w:rsidRDefault="009C17C9"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ab/>
        <w:t xml:space="preserve">Data mengenai hubungan variabel konformitas, iklan, dan gaya hidup yang terbukti dan teruji berhubungan dengan minat beli pada penelitian sebelumnya ini kemudian mengalami perbedaan terhadap realita yang terjadi pada populasi </w:t>
      </w:r>
      <w:r w:rsidRPr="00CF629E">
        <w:rPr>
          <w:rFonts w:ascii="Times New Roman" w:hAnsi="Times New Roman" w:cs="Times New Roman"/>
          <w:sz w:val="24"/>
          <w:szCs w:val="24"/>
        </w:rPr>
        <w:lastRenderedPageBreak/>
        <w:t xml:space="preserve">mahasiswa Jurusan Akuntansi Politeknik Negeri Samarinda. Peneliti </w:t>
      </w:r>
      <w:r w:rsidR="001313BF" w:rsidRPr="00CF629E">
        <w:rPr>
          <w:rFonts w:ascii="Times New Roman" w:hAnsi="Times New Roman" w:cs="Times New Roman"/>
          <w:sz w:val="24"/>
          <w:szCs w:val="24"/>
        </w:rPr>
        <w:t xml:space="preserve">sebelumnya </w:t>
      </w:r>
      <w:r w:rsidRPr="00CF629E">
        <w:rPr>
          <w:rFonts w:ascii="Times New Roman" w:hAnsi="Times New Roman" w:cs="Times New Roman"/>
          <w:sz w:val="24"/>
          <w:szCs w:val="24"/>
        </w:rPr>
        <w:t xml:space="preserve">telah melakukan </w:t>
      </w:r>
      <w:r w:rsidR="001313BF" w:rsidRPr="00CF629E">
        <w:rPr>
          <w:rFonts w:ascii="Times New Roman" w:hAnsi="Times New Roman" w:cs="Times New Roman"/>
          <w:sz w:val="24"/>
          <w:szCs w:val="24"/>
        </w:rPr>
        <w:t>studi pendahuluan berupa wawancara terhadap beberapa responden dari bagian populasi, dan menemukan bahwa terdapat per</w:t>
      </w:r>
      <w:r w:rsidRPr="00CF629E">
        <w:rPr>
          <w:rFonts w:ascii="Times New Roman" w:hAnsi="Times New Roman" w:cs="Times New Roman"/>
          <w:sz w:val="24"/>
          <w:szCs w:val="24"/>
        </w:rPr>
        <w:t>beda</w:t>
      </w:r>
      <w:r w:rsidR="001313BF" w:rsidRPr="00CF629E">
        <w:rPr>
          <w:rFonts w:ascii="Times New Roman" w:hAnsi="Times New Roman" w:cs="Times New Roman"/>
          <w:sz w:val="24"/>
          <w:szCs w:val="24"/>
        </w:rPr>
        <w:t>an</w:t>
      </w:r>
      <w:r w:rsidRPr="00CF629E">
        <w:rPr>
          <w:rFonts w:ascii="Times New Roman" w:hAnsi="Times New Roman" w:cs="Times New Roman"/>
          <w:sz w:val="24"/>
          <w:szCs w:val="24"/>
        </w:rPr>
        <w:t xml:space="preserve"> </w:t>
      </w:r>
      <w:r w:rsidR="001313BF" w:rsidRPr="00CF629E">
        <w:rPr>
          <w:rFonts w:ascii="Times New Roman" w:hAnsi="Times New Roman" w:cs="Times New Roman"/>
          <w:sz w:val="24"/>
          <w:szCs w:val="24"/>
        </w:rPr>
        <w:t>antara</w:t>
      </w:r>
      <w:r w:rsidRPr="00CF629E">
        <w:rPr>
          <w:rFonts w:ascii="Times New Roman" w:hAnsi="Times New Roman" w:cs="Times New Roman"/>
          <w:sz w:val="24"/>
          <w:szCs w:val="24"/>
        </w:rPr>
        <w:t xml:space="preserve"> hasil dan narasi yang terd</w:t>
      </w:r>
      <w:r w:rsidR="001313BF" w:rsidRPr="00CF629E">
        <w:rPr>
          <w:rFonts w:ascii="Times New Roman" w:hAnsi="Times New Roman" w:cs="Times New Roman"/>
          <w:sz w:val="24"/>
          <w:szCs w:val="24"/>
        </w:rPr>
        <w:t>apat pada penelitian sebelumnya. Hasil wawancara mengatakan bahwa mahasiswa dalam melakukan pembelian hanya berdasarkan kebutuhannya sehingga tidak ada kecederungan konformitas, kemudian mahasiswa juga dalam melakukan pembelian harus melihat barang tersebut secara langsung sebelum menentukan akan membeli atau tidak sehingga iklan tidak berpengaruh, dan selanjutnya mahasiswa dalam melakukan</w:t>
      </w:r>
      <w:r w:rsidR="005809B6" w:rsidRPr="00CF629E">
        <w:rPr>
          <w:rFonts w:ascii="Times New Roman" w:hAnsi="Times New Roman" w:cs="Times New Roman"/>
          <w:sz w:val="24"/>
          <w:szCs w:val="24"/>
        </w:rPr>
        <w:t xml:space="preserve"> pembelian cenderung memiliki gaya pembelian yang berubah – ubah tergantung uang yang dimilikinya sehingga gaya hidup dianggap tidak berpengaruh. Adanya </w:t>
      </w:r>
      <w:r w:rsidR="005809B6" w:rsidRPr="00CF629E">
        <w:rPr>
          <w:rFonts w:ascii="Times New Roman" w:hAnsi="Times New Roman" w:cs="Times New Roman"/>
          <w:i/>
          <w:sz w:val="24"/>
          <w:szCs w:val="24"/>
        </w:rPr>
        <w:t>research gap</w:t>
      </w:r>
      <w:r w:rsidR="005809B6" w:rsidRPr="00CF629E">
        <w:rPr>
          <w:rFonts w:ascii="Times New Roman" w:hAnsi="Times New Roman" w:cs="Times New Roman"/>
          <w:sz w:val="24"/>
          <w:szCs w:val="24"/>
        </w:rPr>
        <w:t xml:space="preserve"> ini merupakan alasan selanjutnya peneliti hendak meneliti lebih lanjut mengenai hubungan antara variabel konformitas, iklan, dan gaya hidup terhadap minat beli. Dikarenakan </w:t>
      </w:r>
      <w:r w:rsidR="005809B6" w:rsidRPr="00CF629E">
        <w:rPr>
          <w:rFonts w:ascii="Times New Roman" w:hAnsi="Times New Roman" w:cs="Times New Roman"/>
          <w:i/>
          <w:sz w:val="24"/>
          <w:szCs w:val="24"/>
        </w:rPr>
        <w:t>research gap</w:t>
      </w:r>
      <w:r w:rsidR="005809B6" w:rsidRPr="00CF629E">
        <w:rPr>
          <w:rFonts w:ascii="Times New Roman" w:hAnsi="Times New Roman" w:cs="Times New Roman"/>
          <w:sz w:val="24"/>
          <w:szCs w:val="24"/>
        </w:rPr>
        <w:t xml:space="preserve"> ini ditemukan melalui wawancara terhadap sebagian dari responden dalam populasi maka perlu dilakukan penelitian lanjutan secara menyeluruh terhadap keseluruhan responden dalam populasi mahasiswa Jurusan Akuntansi Politeknik Negeri Samarinda.</w:t>
      </w:r>
    </w:p>
    <w:p w14:paraId="7189372F" w14:textId="77777777" w:rsidR="00582B40" w:rsidRPr="00CF629E" w:rsidRDefault="009764A7" w:rsidP="00AD4A2D">
      <w:pPr>
        <w:jc w:val="both"/>
        <w:rPr>
          <w:rFonts w:ascii="Times New Roman" w:hAnsi="Times New Roman" w:cs="Times New Roman"/>
          <w:sz w:val="24"/>
          <w:szCs w:val="24"/>
        </w:rPr>
      </w:pPr>
      <w:r w:rsidRPr="00CF629E">
        <w:rPr>
          <w:rFonts w:ascii="Times New Roman" w:hAnsi="Times New Roman" w:cs="Times New Roman"/>
          <w:sz w:val="24"/>
          <w:szCs w:val="24"/>
        </w:rPr>
        <w:tab/>
      </w:r>
      <w:r w:rsidR="00582B40" w:rsidRPr="00CF629E">
        <w:rPr>
          <w:rFonts w:ascii="Times New Roman" w:hAnsi="Times New Roman" w:cs="Times New Roman"/>
          <w:sz w:val="24"/>
          <w:szCs w:val="24"/>
        </w:rPr>
        <w:t>Mempertimbangkan i</w:t>
      </w:r>
      <w:r w:rsidRPr="00CF629E">
        <w:rPr>
          <w:rFonts w:ascii="Times New Roman" w:hAnsi="Times New Roman" w:cs="Times New Roman"/>
          <w:sz w:val="24"/>
          <w:szCs w:val="24"/>
        </w:rPr>
        <w:t xml:space="preserve">nformasi </w:t>
      </w:r>
      <w:r w:rsidR="00582B40" w:rsidRPr="00CF629E">
        <w:rPr>
          <w:rFonts w:ascii="Times New Roman" w:hAnsi="Times New Roman" w:cs="Times New Roman"/>
          <w:sz w:val="24"/>
          <w:szCs w:val="24"/>
        </w:rPr>
        <w:t xml:space="preserve">yang didapatkan </w:t>
      </w:r>
      <w:r w:rsidRPr="00CF629E">
        <w:rPr>
          <w:rFonts w:ascii="Times New Roman" w:hAnsi="Times New Roman" w:cs="Times New Roman"/>
          <w:sz w:val="24"/>
          <w:szCs w:val="24"/>
        </w:rPr>
        <w:t xml:space="preserve">mengenai data yang menunjukkan bahwa terjadi peningkatan penggunaan </w:t>
      </w:r>
      <w:r w:rsidRPr="00CF629E">
        <w:rPr>
          <w:rFonts w:ascii="Times New Roman" w:hAnsi="Times New Roman" w:cs="Times New Roman"/>
          <w:i/>
          <w:sz w:val="24"/>
          <w:szCs w:val="24"/>
        </w:rPr>
        <w:t xml:space="preserve">e-commerce </w:t>
      </w:r>
      <w:r w:rsidRPr="00CF629E">
        <w:rPr>
          <w:rFonts w:ascii="Times New Roman" w:hAnsi="Times New Roman" w:cs="Times New Roman"/>
          <w:sz w:val="24"/>
          <w:szCs w:val="24"/>
        </w:rPr>
        <w:t xml:space="preserve">yang kemudian diikuti dengan </w:t>
      </w:r>
      <w:r w:rsidR="009C17C9" w:rsidRPr="00CF629E">
        <w:rPr>
          <w:rFonts w:ascii="Times New Roman" w:hAnsi="Times New Roman" w:cs="Times New Roman"/>
          <w:sz w:val="24"/>
          <w:szCs w:val="24"/>
        </w:rPr>
        <w:t xml:space="preserve">fenomena FOMO yang ada, hingga didukung penelitian sebelumnya </w:t>
      </w:r>
      <w:r w:rsidR="005809B6" w:rsidRPr="00CF629E">
        <w:rPr>
          <w:rFonts w:ascii="Times New Roman" w:hAnsi="Times New Roman" w:cs="Times New Roman"/>
          <w:sz w:val="24"/>
          <w:szCs w:val="24"/>
        </w:rPr>
        <w:t xml:space="preserve">dan </w:t>
      </w:r>
      <w:r w:rsidR="005809B6" w:rsidRPr="00CF629E">
        <w:rPr>
          <w:rFonts w:ascii="Times New Roman" w:hAnsi="Times New Roman" w:cs="Times New Roman"/>
          <w:i/>
          <w:sz w:val="24"/>
          <w:szCs w:val="24"/>
        </w:rPr>
        <w:t xml:space="preserve">research gap </w:t>
      </w:r>
      <w:r w:rsidR="005809B6" w:rsidRPr="00CF629E">
        <w:rPr>
          <w:rFonts w:ascii="Times New Roman" w:hAnsi="Times New Roman" w:cs="Times New Roman"/>
          <w:sz w:val="24"/>
          <w:szCs w:val="24"/>
        </w:rPr>
        <w:t xml:space="preserve">yang ada </w:t>
      </w:r>
      <w:r w:rsidR="009C17C9" w:rsidRPr="00CF629E">
        <w:rPr>
          <w:rFonts w:ascii="Times New Roman" w:hAnsi="Times New Roman" w:cs="Times New Roman"/>
          <w:sz w:val="24"/>
          <w:szCs w:val="24"/>
        </w:rPr>
        <w:t>bahwa terdapat variabel yang perlu dilakukan penelitian yakni, konformitas, iklan, dan gaya hidup.</w:t>
      </w:r>
      <w:r w:rsidR="005809B6" w:rsidRPr="00CF629E">
        <w:rPr>
          <w:rFonts w:ascii="Times New Roman" w:hAnsi="Times New Roman" w:cs="Times New Roman"/>
          <w:sz w:val="24"/>
          <w:szCs w:val="24"/>
        </w:rPr>
        <w:t xml:space="preserve"> Sehingga dengan ini peneliti hendak melakukan penelitian mengenai </w:t>
      </w:r>
      <w:r w:rsidR="00582B40" w:rsidRPr="00CF629E">
        <w:rPr>
          <w:rFonts w:ascii="Times New Roman" w:hAnsi="Times New Roman" w:cs="Times New Roman"/>
          <w:sz w:val="24"/>
          <w:szCs w:val="24"/>
        </w:rPr>
        <w:t xml:space="preserve">pengaruh konformitas iklan dan gaya hidup terhadap minat beli melalui </w:t>
      </w:r>
      <w:r w:rsidR="00582B40" w:rsidRPr="00CF629E">
        <w:rPr>
          <w:rFonts w:ascii="Times New Roman" w:hAnsi="Times New Roman" w:cs="Times New Roman"/>
          <w:i/>
          <w:sz w:val="24"/>
          <w:szCs w:val="24"/>
        </w:rPr>
        <w:t xml:space="preserve">e-commerce </w:t>
      </w:r>
      <w:r w:rsidR="00582B40" w:rsidRPr="00CF629E">
        <w:rPr>
          <w:rFonts w:ascii="Times New Roman" w:hAnsi="Times New Roman" w:cs="Times New Roman"/>
          <w:sz w:val="24"/>
          <w:szCs w:val="24"/>
        </w:rPr>
        <w:t>pada mahasiswa Jurusan Akuntansi Politeknik Negeri Samarinda</w:t>
      </w:r>
      <w:r w:rsidR="00582B40" w:rsidRPr="00CF629E">
        <w:rPr>
          <w:rFonts w:ascii="Times New Roman" w:hAnsi="Times New Roman" w:cs="Times New Roman"/>
          <w:b/>
          <w:sz w:val="24"/>
          <w:szCs w:val="24"/>
        </w:rPr>
        <w:t xml:space="preserve">. </w:t>
      </w:r>
      <w:r w:rsidR="00582B40" w:rsidRPr="00CF629E">
        <w:rPr>
          <w:rFonts w:ascii="Times New Roman" w:hAnsi="Times New Roman" w:cs="Times New Roman"/>
          <w:sz w:val="24"/>
          <w:szCs w:val="24"/>
        </w:rPr>
        <w:t>Hasil penelitian mengenai pengaruh konformitas, iklan, dan minat beli ini diharapkan dapat menjawab beberapa pertanyaan penelitan sebagai berikut:</w:t>
      </w:r>
    </w:p>
    <w:p w14:paraId="71893730" w14:textId="77777777" w:rsidR="005E04E0" w:rsidRPr="00CF629E" w:rsidRDefault="005E04E0" w:rsidP="00AD4A2D">
      <w:pPr>
        <w:pStyle w:val="ListParagraph"/>
        <w:numPr>
          <w:ilvl w:val="0"/>
          <w:numId w:val="1"/>
        </w:numPr>
        <w:ind w:left="426"/>
        <w:jc w:val="both"/>
        <w:rPr>
          <w:rFonts w:ascii="Times New Roman" w:hAnsi="Times New Roman" w:cs="Times New Roman"/>
          <w:sz w:val="24"/>
          <w:szCs w:val="24"/>
        </w:rPr>
      </w:pPr>
      <w:r w:rsidRPr="00CF629E">
        <w:rPr>
          <w:rFonts w:ascii="Times New Roman" w:hAnsi="Times New Roman" w:cs="Times New Roman"/>
          <w:sz w:val="24"/>
          <w:szCs w:val="24"/>
        </w:rPr>
        <w:t xml:space="preserve">Apakah  konformitas berpengaruh secara signifikan terhadap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pada mahasiswa Jurusan Akuntansi Politeknik Negeri Samarinda?</w:t>
      </w:r>
    </w:p>
    <w:p w14:paraId="71893731" w14:textId="77777777" w:rsidR="005E04E0" w:rsidRPr="00CF629E" w:rsidRDefault="005E04E0" w:rsidP="00AD4A2D">
      <w:pPr>
        <w:pStyle w:val="ListParagraph"/>
        <w:numPr>
          <w:ilvl w:val="0"/>
          <w:numId w:val="1"/>
        </w:numPr>
        <w:ind w:left="426"/>
        <w:jc w:val="both"/>
        <w:rPr>
          <w:rFonts w:ascii="Times New Roman" w:hAnsi="Times New Roman" w:cs="Times New Roman"/>
          <w:sz w:val="24"/>
          <w:szCs w:val="24"/>
        </w:rPr>
      </w:pPr>
      <w:r w:rsidRPr="00CF629E">
        <w:rPr>
          <w:rFonts w:ascii="Times New Roman" w:hAnsi="Times New Roman" w:cs="Times New Roman"/>
          <w:sz w:val="24"/>
          <w:szCs w:val="24"/>
        </w:rPr>
        <w:t xml:space="preserve">Apakah iklan berpengaruh secara signifikan terhadap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pada mahasiswa Jurusan Akuntansi Politeknik Negeri Samarinda?</w:t>
      </w:r>
    </w:p>
    <w:p w14:paraId="71893732" w14:textId="77777777" w:rsidR="005E04E0" w:rsidRPr="00CF629E" w:rsidRDefault="005E04E0" w:rsidP="00AD4A2D">
      <w:pPr>
        <w:pStyle w:val="ListParagraph"/>
        <w:numPr>
          <w:ilvl w:val="0"/>
          <w:numId w:val="1"/>
        </w:numPr>
        <w:ind w:left="426"/>
        <w:jc w:val="both"/>
        <w:rPr>
          <w:rFonts w:ascii="Times New Roman" w:hAnsi="Times New Roman" w:cs="Times New Roman"/>
          <w:sz w:val="24"/>
          <w:szCs w:val="24"/>
        </w:rPr>
      </w:pPr>
      <w:r w:rsidRPr="00CF629E">
        <w:rPr>
          <w:rFonts w:ascii="Times New Roman" w:hAnsi="Times New Roman" w:cs="Times New Roman"/>
          <w:sz w:val="24"/>
          <w:szCs w:val="24"/>
        </w:rPr>
        <w:t xml:space="preserve">Apakah gaya hidup berpengaruh secara signifikan terhadap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pada mahasiswa Jurusan Akuntansi Politeknik Negeri Samarinda?</w:t>
      </w:r>
    </w:p>
    <w:p w14:paraId="71893733" w14:textId="77777777" w:rsidR="005E04E0" w:rsidRPr="00CF629E" w:rsidRDefault="005E04E0" w:rsidP="00AD4A2D">
      <w:pPr>
        <w:pStyle w:val="ListParagraph"/>
        <w:numPr>
          <w:ilvl w:val="0"/>
          <w:numId w:val="1"/>
        </w:numPr>
        <w:ind w:left="426"/>
        <w:jc w:val="both"/>
        <w:rPr>
          <w:rFonts w:ascii="Times New Roman" w:hAnsi="Times New Roman" w:cs="Times New Roman"/>
          <w:sz w:val="24"/>
          <w:szCs w:val="24"/>
        </w:rPr>
      </w:pPr>
      <w:r w:rsidRPr="00CF629E">
        <w:rPr>
          <w:rFonts w:ascii="Times New Roman" w:hAnsi="Times New Roman" w:cs="Times New Roman"/>
          <w:sz w:val="24"/>
          <w:szCs w:val="24"/>
        </w:rPr>
        <w:t xml:space="preserve">Apakah  konformitas, iklan, dan gaya hidup secara simultan berpengaruh signifikan terhadap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pada mahasiswa Jurusan Akuntansi Politeknik Negeri Samarinda?</w:t>
      </w:r>
    </w:p>
    <w:p w14:paraId="71893734" w14:textId="77777777" w:rsidR="005E04E0" w:rsidRPr="00CF629E" w:rsidRDefault="005E04E0" w:rsidP="00AD4A2D">
      <w:pPr>
        <w:pStyle w:val="ListParagraph"/>
        <w:numPr>
          <w:ilvl w:val="0"/>
          <w:numId w:val="1"/>
        </w:numPr>
        <w:spacing w:after="120"/>
        <w:ind w:left="426" w:hanging="357"/>
        <w:jc w:val="both"/>
        <w:rPr>
          <w:rFonts w:ascii="Times New Roman" w:hAnsi="Times New Roman" w:cs="Times New Roman"/>
          <w:sz w:val="24"/>
          <w:szCs w:val="24"/>
        </w:rPr>
      </w:pPr>
      <w:r w:rsidRPr="00CF629E">
        <w:rPr>
          <w:rFonts w:ascii="Times New Roman" w:hAnsi="Times New Roman" w:cs="Times New Roman"/>
          <w:sz w:val="24"/>
          <w:szCs w:val="24"/>
        </w:rPr>
        <w:lastRenderedPageBreak/>
        <w:t xml:space="preserve">Bagaimana pengaruh konformitas, iklan, dan gaya hidup terhadap minat beli online melalui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pada mahasiswa Jurusan Akuntansi Politeknik Negeri Samarinda?</w:t>
      </w:r>
    </w:p>
    <w:p w14:paraId="71893735" w14:textId="77777777" w:rsidR="00F85243" w:rsidRPr="00CF629E" w:rsidRDefault="00F85243" w:rsidP="00AD4A2D">
      <w:pPr>
        <w:pStyle w:val="ListParagraph"/>
        <w:spacing w:after="120"/>
        <w:ind w:left="714"/>
        <w:jc w:val="both"/>
        <w:rPr>
          <w:rFonts w:ascii="Times New Roman" w:hAnsi="Times New Roman" w:cs="Times New Roman"/>
          <w:sz w:val="24"/>
          <w:szCs w:val="24"/>
        </w:rPr>
      </w:pPr>
    </w:p>
    <w:p w14:paraId="71893736" w14:textId="77777777" w:rsidR="005E04E0" w:rsidRPr="00CF629E" w:rsidRDefault="005E04E0" w:rsidP="00AD4A2D">
      <w:pPr>
        <w:pStyle w:val="Heading1"/>
        <w:spacing w:line="276" w:lineRule="auto"/>
        <w:rPr>
          <w:sz w:val="24"/>
          <w:szCs w:val="24"/>
        </w:rPr>
      </w:pPr>
      <w:r w:rsidRPr="00CF629E">
        <w:rPr>
          <w:sz w:val="24"/>
          <w:szCs w:val="24"/>
        </w:rPr>
        <w:t>TINJAUAN PUSTAKA</w:t>
      </w:r>
    </w:p>
    <w:p w14:paraId="71893737" w14:textId="77777777" w:rsidR="005E04E0" w:rsidRPr="00CF629E" w:rsidRDefault="005E04E0" w:rsidP="00AD4A2D">
      <w:pPr>
        <w:pStyle w:val="Heading2"/>
        <w:spacing w:before="0"/>
        <w:rPr>
          <w:rFonts w:cs="Times New Roman"/>
          <w:sz w:val="24"/>
          <w:szCs w:val="24"/>
        </w:rPr>
      </w:pPr>
      <w:r w:rsidRPr="00CF629E">
        <w:rPr>
          <w:rFonts w:cs="Times New Roman"/>
          <w:sz w:val="24"/>
          <w:szCs w:val="24"/>
        </w:rPr>
        <w:t>Minat Beli</w:t>
      </w:r>
    </w:p>
    <w:p w14:paraId="71893738" w14:textId="77777777" w:rsidR="000B52C3" w:rsidRPr="00CF629E" w:rsidRDefault="000B52C3" w:rsidP="00AD4A2D">
      <w:pPr>
        <w:pStyle w:val="ListParagraph"/>
        <w:spacing w:after="0"/>
        <w:ind w:left="0" w:firstLine="720"/>
        <w:jc w:val="both"/>
        <w:rPr>
          <w:rFonts w:ascii="Times New Roman" w:hAnsi="Times New Roman" w:cs="Times New Roman"/>
          <w:sz w:val="24"/>
          <w:szCs w:val="24"/>
        </w:rPr>
      </w:pPr>
      <w:r w:rsidRPr="00CF629E">
        <w:rPr>
          <w:rFonts w:ascii="Times New Roman" w:hAnsi="Times New Roman" w:cs="Times New Roman"/>
          <w:noProof/>
          <w:sz w:val="24"/>
          <w:szCs w:val="24"/>
        </w:rPr>
        <w:t xml:space="preserve">Kotler dan Keller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{"citationItems":[{"id":"ITEM-1","itemData":{"author":[{"dropping-particle":"","family":"Kotler","given":"Philip","non-dropping-particle":"","parse-names":false,"suffix":""},{"dropping-particle":"","family":"Keller","given":"Kevin lane","non-dropping-particle":"","parse-names":false,"suffix":""}],"edition":"13","id":"ITEM-1","issued":{"date-parts":[["2009"]]},"publisher":"PT Erlangga","publisher-place":"Jakarta","title":"Managemen Pemasaran","type":"book"},"locator":"137","suppress-author":1,"uris":["http://www.mendeley.com/documents/?uuid=57578b0e-6ee8-4fea-bf67-37a59f05693e"]}],"mendeley":{"formattedCitation":"(2009, p. 137)","plainTextFormattedCitation":"(2009, p. 137)","previouslyFormattedCitation":"(2009, p. 137)"},"properties":{"noteIndex":0},"schema":"https://github.com/citation-style-language/schema/raw/master/csl-citation.json"}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(2009, p. 137)</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mengemukakan bahwa minat beli konsumen adalah sebuah perilaku dimana konsumen mempunyai keinginan dalam membeli atau memilih suatu produk, berdasarkan pengalaman dalam memilih, menggunakan dan mengkonsumsi atau bahkan menginginkan suatu  produk. </w:t>
      </w:r>
    </w:p>
    <w:p w14:paraId="71893739" w14:textId="77777777" w:rsidR="000B52C3" w:rsidRPr="00CF629E" w:rsidRDefault="000B52C3" w:rsidP="00AD4A2D">
      <w:pPr>
        <w:pStyle w:val="ListParagraph"/>
        <w:spacing w:after="0"/>
        <w:ind w:left="0" w:firstLine="720"/>
        <w:jc w:val="both"/>
        <w:rPr>
          <w:rFonts w:ascii="Times New Roman" w:hAnsi="Times New Roman" w:cs="Times New Roman"/>
          <w:sz w:val="24"/>
          <w:szCs w:val="24"/>
        </w:rPr>
      </w:pPr>
      <w:r w:rsidRPr="00CF629E">
        <w:rPr>
          <w:rFonts w:ascii="Times New Roman" w:hAnsi="Times New Roman" w:cs="Times New Roman"/>
          <w:sz w:val="24"/>
          <w:szCs w:val="24"/>
        </w:rPr>
        <w:t>Adapun indikator dari variabel minat beli menurut Ferdinand (2002:129) dapat dijabarkan sebagai berikut:</w:t>
      </w:r>
    </w:p>
    <w:p w14:paraId="7189373A" w14:textId="77777777" w:rsidR="000B52C3" w:rsidRPr="00CF629E" w:rsidRDefault="000B52C3" w:rsidP="00AD4A2D">
      <w:pPr>
        <w:pStyle w:val="ListParagraph"/>
        <w:numPr>
          <w:ilvl w:val="0"/>
          <w:numId w:val="2"/>
        </w:numPr>
        <w:jc w:val="both"/>
        <w:rPr>
          <w:rFonts w:ascii="Times New Roman" w:hAnsi="Times New Roman" w:cs="Times New Roman"/>
          <w:sz w:val="24"/>
          <w:szCs w:val="24"/>
        </w:rPr>
      </w:pPr>
      <w:r w:rsidRPr="00CF629E">
        <w:rPr>
          <w:rFonts w:ascii="Times New Roman" w:hAnsi="Times New Roman" w:cs="Times New Roman"/>
          <w:sz w:val="24"/>
          <w:szCs w:val="24"/>
        </w:rPr>
        <w:t>Minat Transaksional, yaitu kecenderungan untuk membeli produk</w:t>
      </w:r>
    </w:p>
    <w:p w14:paraId="7189373B" w14:textId="77777777" w:rsidR="000B52C3" w:rsidRPr="00CF629E" w:rsidRDefault="000B52C3" w:rsidP="00AD4A2D">
      <w:pPr>
        <w:pStyle w:val="ListParagraph"/>
        <w:numPr>
          <w:ilvl w:val="0"/>
          <w:numId w:val="2"/>
        </w:numPr>
        <w:jc w:val="both"/>
        <w:rPr>
          <w:rFonts w:ascii="Times New Roman" w:hAnsi="Times New Roman" w:cs="Times New Roman"/>
          <w:sz w:val="24"/>
          <w:szCs w:val="24"/>
        </w:rPr>
      </w:pPr>
      <w:r w:rsidRPr="00CF629E">
        <w:rPr>
          <w:rFonts w:ascii="Times New Roman" w:hAnsi="Times New Roman" w:cs="Times New Roman"/>
          <w:sz w:val="24"/>
          <w:szCs w:val="24"/>
        </w:rPr>
        <w:t>Minat Referensial, yaitu kecenderungan seseorang untuk mereferensikan produk kepada orang lain.</w:t>
      </w:r>
    </w:p>
    <w:p w14:paraId="7189373C" w14:textId="77777777" w:rsidR="000B52C3" w:rsidRPr="00CF629E" w:rsidRDefault="000B52C3" w:rsidP="00AD4A2D">
      <w:pPr>
        <w:pStyle w:val="ListParagraph"/>
        <w:numPr>
          <w:ilvl w:val="0"/>
          <w:numId w:val="2"/>
        </w:numPr>
        <w:jc w:val="both"/>
        <w:rPr>
          <w:rFonts w:ascii="Times New Roman" w:hAnsi="Times New Roman" w:cs="Times New Roman"/>
          <w:sz w:val="24"/>
          <w:szCs w:val="24"/>
        </w:rPr>
      </w:pPr>
      <w:r w:rsidRPr="00CF629E">
        <w:rPr>
          <w:rFonts w:ascii="Times New Roman" w:hAnsi="Times New Roman" w:cs="Times New Roman"/>
          <w:sz w:val="24"/>
          <w:szCs w:val="24"/>
        </w:rPr>
        <w:t>Minat Preferensial, yaitu minat yang menggambarkan perilaku seseorang yang memiliki preferensi utama pada produk tersebut. Preferensi ini hanya dapat diganti jika terjadi sesuatu dengan produk preferensinya.</w:t>
      </w:r>
    </w:p>
    <w:p w14:paraId="7189373D" w14:textId="77777777" w:rsidR="000B52C3" w:rsidRPr="00CF629E" w:rsidRDefault="000B52C3" w:rsidP="00AD4A2D">
      <w:pPr>
        <w:pStyle w:val="ListParagraph"/>
        <w:numPr>
          <w:ilvl w:val="0"/>
          <w:numId w:val="2"/>
        </w:numPr>
        <w:jc w:val="both"/>
        <w:rPr>
          <w:rFonts w:ascii="Times New Roman" w:hAnsi="Times New Roman" w:cs="Times New Roman"/>
          <w:sz w:val="24"/>
          <w:szCs w:val="24"/>
        </w:rPr>
      </w:pPr>
      <w:r w:rsidRPr="00CF629E">
        <w:rPr>
          <w:rFonts w:ascii="Times New Roman" w:hAnsi="Times New Roman" w:cs="Times New Roman"/>
          <w:sz w:val="24"/>
          <w:szCs w:val="24"/>
        </w:rPr>
        <w:t>Minat Eksploratif, Minat ini menggambarkan perilaku seseorang yang selalu mencari informasi mengenai produk yang dimintanya dan mencari informasi untuk mendukung sifat-sifat positif.</w:t>
      </w:r>
    </w:p>
    <w:p w14:paraId="7189373E" w14:textId="77777777" w:rsidR="000B52C3" w:rsidRPr="00CF629E" w:rsidRDefault="000B52C3" w:rsidP="00AD4A2D">
      <w:pPr>
        <w:pStyle w:val="Heading2"/>
        <w:rPr>
          <w:rFonts w:cs="Times New Roman"/>
          <w:sz w:val="24"/>
          <w:szCs w:val="24"/>
        </w:rPr>
      </w:pPr>
      <w:r w:rsidRPr="00CF629E">
        <w:rPr>
          <w:rFonts w:cs="Times New Roman"/>
          <w:sz w:val="24"/>
          <w:szCs w:val="24"/>
        </w:rPr>
        <w:t>Konformitas</w:t>
      </w:r>
    </w:p>
    <w:p w14:paraId="7189373F" w14:textId="77777777" w:rsidR="005E04E0" w:rsidRPr="00CF629E" w:rsidRDefault="000B52C3"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Konformitas menurut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{"citationItems":[{"id":"ITEM-1","itemData":{"author":[{"dropping-particle":"","family":"King","given":"Laura A.","non-dropping-particle":"","parse-names":false,"suffix":""}],"edition":"2","id":"ITEM-1","issued":{"date-parts":[["2010"]]},"publisher":"Salemba Humanika","publisher-place":"Jakarta","title":"Psikologi Umum","type":"book"},"locator":"203","suppress-author":1,"uris":["http://www.mendeley.com/documents/?uuid=e75709bb-897f-4168-a017-2af8641b3557"]}],"mendeley":{"formattedCitation":"(2010, p. 203)","manualFormatting":"King (2010:203","plainTextFormattedCitation":"(2010, p. 203)","previouslyFormattedCitation":"(2010, p. 203)"},"properties":{"noteIndex":0},"schema":"https://github.com/citation-style-language/schema/raw/master/csl-citation.json"}</w:instrText>
      </w:r>
      <w:r w:rsidRPr="00CF629E">
        <w:rPr>
          <w:rFonts w:ascii="Times New Roman" w:hAnsi="Times New Roman" w:cs="Times New Roman"/>
          <w:sz w:val="24"/>
          <w:szCs w:val="24"/>
        </w:rPr>
        <w:fldChar w:fldCharType="separate"/>
      </w:r>
      <w:r w:rsidRPr="00CF629E">
        <w:rPr>
          <w:rFonts w:ascii="Times New Roman" w:hAnsi="Times New Roman" w:cs="Times New Roman"/>
          <w:noProof/>
          <w:sz w:val="24"/>
          <w:szCs w:val="24"/>
        </w:rPr>
        <w:t>King (2010:203</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adalah perubahan dalam perilaku seseorang untuk menyelaraskan lebih dekat dengan standar kelompok.</w:t>
      </w:r>
      <w:r w:rsidR="00ED14E1" w:rsidRPr="00CF629E">
        <w:rPr>
          <w:rFonts w:ascii="Times New Roman" w:hAnsi="Times New Roman" w:cs="Times New Roman"/>
          <w:sz w:val="24"/>
          <w:szCs w:val="24"/>
        </w:rPr>
        <w:t xml:space="preserve"> Satu hal yang seseorang lakukan ketika berada dalam sebuah kelompok adalah </w:t>
      </w:r>
      <w:r w:rsidR="00ED14E1" w:rsidRPr="00CF629E">
        <w:rPr>
          <w:rFonts w:ascii="Times New Roman" w:hAnsi="Times New Roman" w:cs="Times New Roman"/>
          <w:i/>
          <w:sz w:val="24"/>
          <w:szCs w:val="24"/>
        </w:rPr>
        <w:t>conform</w:t>
      </w:r>
      <w:r w:rsidR="00ED14E1" w:rsidRPr="00CF629E">
        <w:rPr>
          <w:rFonts w:ascii="Times New Roman" w:hAnsi="Times New Roman" w:cs="Times New Roman"/>
          <w:sz w:val="24"/>
          <w:szCs w:val="24"/>
        </w:rPr>
        <w:t xml:space="preserve">, yaitu melakukan tindakan atau mengadopsi sikap sebagai hasil dari adanya tekanan kelompok yang nyata maupun dipersepsikan </w:t>
      </w:r>
      <w:r w:rsidR="00ED14E1"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{"citationItems":[{"id":"ITEM-1","itemData":{"author":[{"dropping-particle":"","family":"Travis","given":"Carole Wade","non-dropping-particle":"","parse-names":false,"suffix":""},{"dropping-particle":"","family":"Carol","given":"","non-dropping-particle":"","parse-names":false,"suffix":""}],"edition":"9","id":"ITEM-1","issued":{"date-parts":[["2008"]]},"publisher":"Pearson Education, Inc","title":"Psikologi","type":"book"},"locator":"301","uris":["http://www.mendeley.com/documents/?uuid=5272d995-6df2-4ea3-8910-b2970335d058"]}],"mendeley":{"formattedCitation":"(Travis &amp; Carol, 2008, p. 301)","plainTextFormattedCitation":"(Travis &amp; Carol, 2008, p. 301)","previouslyFormattedCitation":"(Travis &amp; Carol, 2008, p. 301)"},"properties":{"noteIndex":0},"schema":"https://github.com/citation-style-language/schema/raw/master/csl-citation.json"}</w:instrText>
      </w:r>
      <w:r w:rsidR="00ED14E1"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(Travis &amp; Carol, 2008, p. 301)</w:t>
      </w:r>
      <w:r w:rsidR="00ED14E1" w:rsidRPr="00CF629E">
        <w:rPr>
          <w:rFonts w:ascii="Times New Roman" w:hAnsi="Times New Roman" w:cs="Times New Roman"/>
          <w:sz w:val="24"/>
          <w:szCs w:val="24"/>
        </w:rPr>
        <w:fldChar w:fldCharType="end"/>
      </w:r>
      <w:r w:rsidR="00ED14E1" w:rsidRPr="00CF629E">
        <w:rPr>
          <w:rFonts w:ascii="Times New Roman" w:hAnsi="Times New Roman" w:cs="Times New Roman"/>
          <w:sz w:val="24"/>
          <w:szCs w:val="24"/>
        </w:rPr>
        <w:t>.</w:t>
      </w:r>
      <w:r w:rsidRPr="00CF629E">
        <w:rPr>
          <w:rFonts w:ascii="Times New Roman" w:hAnsi="Times New Roman" w:cs="Times New Roman"/>
          <w:sz w:val="24"/>
          <w:szCs w:val="24"/>
        </w:rPr>
        <w:t xml:space="preserve"> </w:t>
      </w:r>
    </w:p>
    <w:p w14:paraId="71893740" w14:textId="77777777" w:rsidR="00ED14E1" w:rsidRPr="00CF629E" w:rsidRDefault="00ED14E1" w:rsidP="00AD4A2D">
      <w:pPr>
        <w:pStyle w:val="ListParagraph"/>
        <w:spacing w:after="0"/>
        <w:ind w:left="0"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Adapun indikator yang digunakan pada variabel konformitas, adalah indikator yang dikemukakan oleh Sears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{"citationItems":[{"id":"ITEM-1","itemData":{"author":[{"dropping-particle":"","family":"Sears","given":"david o","non-dropping-particle":"","parse-names":false,"suffix":""}],"edition":"5","id":"ITEM-1","issued":{"date-parts":[["1994"]]},"publisher":"Prentice Hall Inc.","publisher-place":"New Jersey","title":"Psikologi Sosial","type":"book"},"locator":"80","suppress-author":1,"uris":["http://www.mendeley.com/documents/?uuid=bfc2fd75-132d-47a2-8004-ff38671576ec"]}],"mendeley":{"formattedCitation":"(1994, p. 80)","plainTextFormattedCitation":"(1994, p. 80)","previouslyFormattedCitation":"(1994, p. 80)"},"properties":{"noteIndex":0},"schema":"https://github.com/citation-style-language/schema/raw/master/csl-citation.json"}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(1994, p. 80)</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yakni terletak pada faktor yang memengaruhi dimensi </w:t>
      </w:r>
      <w:r w:rsidRPr="00CF629E">
        <w:rPr>
          <w:rFonts w:ascii="Times New Roman" w:hAnsi="Times New Roman" w:cs="Times New Roman"/>
          <w:i/>
          <w:sz w:val="24"/>
          <w:szCs w:val="24"/>
        </w:rPr>
        <w:t xml:space="preserve">Private acceptance </w:t>
      </w:r>
      <w:r w:rsidRPr="00CF629E">
        <w:rPr>
          <w:rFonts w:ascii="Times New Roman" w:hAnsi="Times New Roman" w:cs="Times New Roman"/>
          <w:sz w:val="24"/>
          <w:szCs w:val="24"/>
        </w:rPr>
        <w:t xml:space="preserve">(penerimaan) dan </w:t>
      </w:r>
      <w:r w:rsidRPr="00CF629E">
        <w:rPr>
          <w:rFonts w:ascii="Times New Roman" w:hAnsi="Times New Roman" w:cs="Times New Roman"/>
          <w:i/>
          <w:sz w:val="24"/>
          <w:szCs w:val="24"/>
        </w:rPr>
        <w:t>Public Complience</w:t>
      </w:r>
      <w:r w:rsidRPr="00CF629E">
        <w:rPr>
          <w:rFonts w:ascii="Times New Roman" w:hAnsi="Times New Roman" w:cs="Times New Roman"/>
          <w:sz w:val="24"/>
          <w:szCs w:val="24"/>
        </w:rPr>
        <w:t>, sehingga indikator konformitas dapat dijabarkan sebagai berikut:</w:t>
      </w:r>
    </w:p>
    <w:p w14:paraId="71893741" w14:textId="77777777" w:rsidR="00ED14E1" w:rsidRPr="00CF629E" w:rsidRDefault="00A232BB" w:rsidP="00AD4A2D">
      <w:pPr>
        <w:pStyle w:val="ListParagraph"/>
        <w:numPr>
          <w:ilvl w:val="0"/>
          <w:numId w:val="3"/>
        </w:numPr>
        <w:jc w:val="both"/>
        <w:rPr>
          <w:rFonts w:ascii="Times New Roman" w:hAnsi="Times New Roman" w:cs="Times New Roman"/>
          <w:sz w:val="24"/>
          <w:szCs w:val="24"/>
        </w:rPr>
      </w:pPr>
      <w:r w:rsidRPr="00CF629E">
        <w:rPr>
          <w:rFonts w:ascii="Times New Roman" w:hAnsi="Times New Roman" w:cs="Times New Roman"/>
          <w:sz w:val="24"/>
          <w:szCs w:val="24"/>
        </w:rPr>
        <w:t>Kepercayaan terhadap kelompok</w:t>
      </w:r>
      <w:r w:rsidR="00ED14E1" w:rsidRPr="00CF629E">
        <w:rPr>
          <w:rFonts w:ascii="Times New Roman" w:hAnsi="Times New Roman" w:cs="Times New Roman"/>
          <w:sz w:val="24"/>
          <w:szCs w:val="24"/>
        </w:rPr>
        <w:t>.</w:t>
      </w:r>
    </w:p>
    <w:p w14:paraId="71893742" w14:textId="77777777" w:rsidR="00ED14E1" w:rsidRPr="00CF629E" w:rsidRDefault="00ED14E1" w:rsidP="00AD4A2D">
      <w:pPr>
        <w:pStyle w:val="ListParagraph"/>
        <w:numPr>
          <w:ilvl w:val="0"/>
          <w:numId w:val="3"/>
        </w:numPr>
        <w:jc w:val="both"/>
        <w:rPr>
          <w:rFonts w:ascii="Times New Roman" w:hAnsi="Times New Roman" w:cs="Times New Roman"/>
          <w:sz w:val="24"/>
          <w:szCs w:val="24"/>
        </w:rPr>
      </w:pPr>
      <w:r w:rsidRPr="00CF629E">
        <w:rPr>
          <w:rFonts w:ascii="Times New Roman" w:hAnsi="Times New Roman" w:cs="Times New Roman"/>
          <w:sz w:val="24"/>
          <w:szCs w:val="24"/>
        </w:rPr>
        <w:t>Kepercayaan terhadap diri.</w:t>
      </w:r>
    </w:p>
    <w:p w14:paraId="71893743" w14:textId="77777777" w:rsidR="00ED14E1" w:rsidRPr="00CF629E" w:rsidRDefault="00A232BB" w:rsidP="00AD4A2D">
      <w:pPr>
        <w:pStyle w:val="ListParagraph"/>
        <w:numPr>
          <w:ilvl w:val="0"/>
          <w:numId w:val="3"/>
        </w:numPr>
        <w:jc w:val="both"/>
        <w:rPr>
          <w:rFonts w:ascii="Times New Roman" w:hAnsi="Times New Roman" w:cs="Times New Roman"/>
          <w:sz w:val="24"/>
          <w:szCs w:val="24"/>
        </w:rPr>
      </w:pPr>
      <w:r w:rsidRPr="00CF629E">
        <w:rPr>
          <w:rFonts w:ascii="Times New Roman" w:hAnsi="Times New Roman" w:cs="Times New Roman"/>
          <w:sz w:val="24"/>
          <w:szCs w:val="24"/>
        </w:rPr>
        <w:t>Rasa Takut akan Penyimpangan</w:t>
      </w:r>
      <w:r w:rsidR="00ED14E1" w:rsidRPr="00CF629E">
        <w:rPr>
          <w:rFonts w:ascii="Times New Roman" w:hAnsi="Times New Roman" w:cs="Times New Roman"/>
          <w:sz w:val="24"/>
          <w:szCs w:val="24"/>
        </w:rPr>
        <w:t>.</w:t>
      </w:r>
    </w:p>
    <w:p w14:paraId="71893744" w14:textId="77777777" w:rsidR="00ED14E1" w:rsidRPr="00CF629E" w:rsidRDefault="00A232BB" w:rsidP="00AD4A2D">
      <w:pPr>
        <w:pStyle w:val="ListParagraph"/>
        <w:numPr>
          <w:ilvl w:val="0"/>
          <w:numId w:val="3"/>
        </w:numPr>
        <w:jc w:val="both"/>
        <w:rPr>
          <w:rFonts w:ascii="Times New Roman" w:hAnsi="Times New Roman" w:cs="Times New Roman"/>
          <w:sz w:val="24"/>
          <w:szCs w:val="24"/>
        </w:rPr>
      </w:pPr>
      <w:r w:rsidRPr="00CF629E">
        <w:rPr>
          <w:rFonts w:ascii="Times New Roman" w:hAnsi="Times New Roman" w:cs="Times New Roman"/>
          <w:sz w:val="24"/>
          <w:szCs w:val="24"/>
        </w:rPr>
        <w:t>Kekompakan Kelompok</w:t>
      </w:r>
      <w:r w:rsidR="00ED14E1" w:rsidRPr="00CF629E">
        <w:rPr>
          <w:rFonts w:ascii="Times New Roman" w:hAnsi="Times New Roman" w:cs="Times New Roman"/>
          <w:sz w:val="24"/>
          <w:szCs w:val="24"/>
        </w:rPr>
        <w:t>.</w:t>
      </w:r>
    </w:p>
    <w:p w14:paraId="71893745" w14:textId="77777777" w:rsidR="00ED14E1" w:rsidRPr="00CF629E" w:rsidRDefault="00A232BB" w:rsidP="00AD4A2D">
      <w:pPr>
        <w:pStyle w:val="ListParagraph"/>
        <w:numPr>
          <w:ilvl w:val="0"/>
          <w:numId w:val="3"/>
        </w:numPr>
        <w:jc w:val="both"/>
        <w:rPr>
          <w:rFonts w:ascii="Times New Roman" w:hAnsi="Times New Roman" w:cs="Times New Roman"/>
          <w:sz w:val="24"/>
          <w:szCs w:val="24"/>
        </w:rPr>
      </w:pPr>
      <w:r w:rsidRPr="00CF629E">
        <w:rPr>
          <w:rFonts w:ascii="Times New Roman" w:hAnsi="Times New Roman" w:cs="Times New Roman"/>
          <w:sz w:val="24"/>
          <w:szCs w:val="24"/>
        </w:rPr>
        <w:t>Kesepakatan Kelompok.</w:t>
      </w:r>
    </w:p>
    <w:p w14:paraId="71893746" w14:textId="77777777" w:rsidR="00ED14E1" w:rsidRPr="00CF629E" w:rsidRDefault="00ED14E1" w:rsidP="00AD4A2D">
      <w:pPr>
        <w:pStyle w:val="Heading2"/>
        <w:rPr>
          <w:rFonts w:cs="Times New Roman"/>
          <w:sz w:val="24"/>
          <w:szCs w:val="24"/>
        </w:rPr>
      </w:pPr>
      <w:r w:rsidRPr="00CF629E">
        <w:rPr>
          <w:rFonts w:cs="Times New Roman"/>
          <w:sz w:val="24"/>
          <w:szCs w:val="24"/>
        </w:rPr>
        <w:lastRenderedPageBreak/>
        <w:t>Iklan</w:t>
      </w:r>
    </w:p>
    <w:p w14:paraId="71893747" w14:textId="77777777" w:rsidR="005E04E0" w:rsidRPr="00CF629E" w:rsidRDefault="00ED14E1"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Iklan adalah aktivitas yang dilakukan untuk menarik minat pelanggan tentang suatu produk yang ditawarkan. Iklan dilakukan untuk memberitahukan kepada pelanggan tentang adanya suatu produk, baik produk baru atau kelebihan suatu produk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{"citationItems":[{"id":"ITEM-1","itemData":{"author":[{"dropping-particle":"","family":"Kasmir","given":"","non-dropping-particle":"","parse-names":false,"suffix":""}],"edition":"1","id":"ITEM-1","issued":{"date-parts":[["2022"]]},"publisher":"PT Raja Grafindo Persada","title":"pengantar Metodologi Penelitian","type":"book"},"locator":"48","uris":["http://www.mendeley.com/documents/?uuid=3694fff7-e727-4243-9939-09e4e9b1e58e"]}],"mendeley":{"formattedCitation":"(Kasmir, 2022, p. 48)","manualFormatting":"(Kasmir 2022:48)","plainTextFormattedCitation":"(Kasmir, 2022, p. 48)","previouslyFormattedCitation":"(Kasmir, 2022, p. 48)"},"properties":{"noteIndex":0},"schema":"https://github.com/citation-style-language/schema/raw/master/csl-citation.json"}</w:instrText>
      </w:r>
      <w:r w:rsidRPr="00CF629E">
        <w:rPr>
          <w:rFonts w:ascii="Times New Roman" w:hAnsi="Times New Roman" w:cs="Times New Roman"/>
          <w:sz w:val="24"/>
          <w:szCs w:val="24"/>
        </w:rPr>
        <w:fldChar w:fldCharType="separate"/>
      </w:r>
      <w:r w:rsidRPr="00CF629E">
        <w:rPr>
          <w:rFonts w:ascii="Times New Roman" w:hAnsi="Times New Roman" w:cs="Times New Roman"/>
          <w:noProof/>
          <w:sz w:val="24"/>
          <w:szCs w:val="24"/>
        </w:rPr>
        <w:t>(Kasmir 2022:48)</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w:t>
      </w:r>
    </w:p>
    <w:p w14:paraId="71893748" w14:textId="77777777" w:rsidR="00ED14E1" w:rsidRPr="00CF629E" w:rsidRDefault="00ED14E1" w:rsidP="00AD4A2D">
      <w:pPr>
        <w:pStyle w:val="ListParagraph"/>
        <w:spacing w:after="0"/>
        <w:ind w:left="0"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Adapun Indikator iklan menurut Kotler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{"citationItems":[{"id":"ITEM-1","itemData":{"author":[{"dropping-particle":"","family":"Kotler","given":"Phlip","non-dropping-particle":"","parse-names":false,"suffix":""}],"edition":"12","id":"ITEM-1","issued":{"date-parts":[["2007"]]},"publisher":"PT Indeks","publisher-place":"Yogyakarta","title":"Managemen Pemasaran","type":"book"},"locator":"244","suppress-author":1,"uris":["http://www.mendeley.com/documents/?uuid=8902cd82-174e-40f5-848b-2ed89503180b"]}],"mendeley":{"formattedCitation":"(2007, p. 244)","plainTextFormattedCitation":"(2007, p. 244)","previouslyFormattedCitation":"(2007, p. 244)"},"properties":{"noteIndex":0},"schema":"https://github.com/citation-style-language/schema/raw/master/csl-citation.json"}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(2007, p. 244)</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dapat dijabarkan sebagai berikut:</w:t>
      </w:r>
    </w:p>
    <w:p w14:paraId="71893749" w14:textId="77777777" w:rsidR="00ED14E1" w:rsidRPr="00CF629E" w:rsidRDefault="00A232BB" w:rsidP="00AD4A2D">
      <w:pPr>
        <w:pStyle w:val="ListParagraph"/>
        <w:numPr>
          <w:ilvl w:val="0"/>
          <w:numId w:val="4"/>
        </w:numPr>
        <w:ind w:left="1134" w:hanging="425"/>
        <w:jc w:val="both"/>
        <w:rPr>
          <w:rFonts w:ascii="Times New Roman" w:hAnsi="Times New Roman" w:cs="Times New Roman"/>
          <w:sz w:val="24"/>
          <w:szCs w:val="24"/>
        </w:rPr>
      </w:pPr>
      <w:r w:rsidRPr="00CF629E">
        <w:rPr>
          <w:rFonts w:ascii="Times New Roman" w:hAnsi="Times New Roman" w:cs="Times New Roman"/>
          <w:sz w:val="24"/>
          <w:szCs w:val="24"/>
        </w:rPr>
        <w:t>Informatif</w:t>
      </w:r>
      <w:r w:rsidR="00ED14E1" w:rsidRPr="00CF629E">
        <w:rPr>
          <w:rFonts w:ascii="Times New Roman" w:hAnsi="Times New Roman" w:cs="Times New Roman"/>
          <w:sz w:val="24"/>
          <w:szCs w:val="24"/>
        </w:rPr>
        <w:t xml:space="preserve">. </w:t>
      </w:r>
    </w:p>
    <w:p w14:paraId="7189374A" w14:textId="77777777" w:rsidR="00ED14E1" w:rsidRPr="00CF629E" w:rsidRDefault="00A232BB" w:rsidP="00AD4A2D">
      <w:pPr>
        <w:pStyle w:val="ListParagraph"/>
        <w:numPr>
          <w:ilvl w:val="0"/>
          <w:numId w:val="4"/>
        </w:numPr>
        <w:ind w:left="1134" w:hanging="414"/>
        <w:jc w:val="both"/>
        <w:rPr>
          <w:rFonts w:ascii="Times New Roman" w:hAnsi="Times New Roman" w:cs="Times New Roman"/>
          <w:sz w:val="24"/>
          <w:szCs w:val="24"/>
        </w:rPr>
      </w:pPr>
      <w:r w:rsidRPr="00CF629E">
        <w:rPr>
          <w:rFonts w:ascii="Times New Roman" w:hAnsi="Times New Roman" w:cs="Times New Roman"/>
          <w:sz w:val="24"/>
          <w:szCs w:val="24"/>
        </w:rPr>
        <w:t>Persuasif.</w:t>
      </w:r>
    </w:p>
    <w:p w14:paraId="7189374B" w14:textId="77777777" w:rsidR="00ED14E1" w:rsidRPr="00CF629E" w:rsidRDefault="00A232BB" w:rsidP="00AD4A2D">
      <w:pPr>
        <w:pStyle w:val="ListParagraph"/>
        <w:numPr>
          <w:ilvl w:val="0"/>
          <w:numId w:val="4"/>
        </w:numPr>
        <w:ind w:left="1134" w:hanging="414"/>
        <w:jc w:val="both"/>
        <w:rPr>
          <w:rFonts w:ascii="Times New Roman" w:hAnsi="Times New Roman" w:cs="Times New Roman"/>
          <w:sz w:val="24"/>
          <w:szCs w:val="24"/>
        </w:rPr>
      </w:pPr>
      <w:r w:rsidRPr="00CF629E">
        <w:rPr>
          <w:rFonts w:ascii="Times New Roman" w:hAnsi="Times New Roman" w:cs="Times New Roman"/>
          <w:sz w:val="24"/>
          <w:szCs w:val="24"/>
        </w:rPr>
        <w:t>Pengingat</w:t>
      </w:r>
      <w:r w:rsidR="00ED14E1" w:rsidRPr="00CF629E">
        <w:rPr>
          <w:rFonts w:ascii="Times New Roman" w:hAnsi="Times New Roman" w:cs="Times New Roman"/>
          <w:sz w:val="24"/>
          <w:szCs w:val="24"/>
        </w:rPr>
        <w:t>.</w:t>
      </w:r>
    </w:p>
    <w:p w14:paraId="7189374C" w14:textId="77777777" w:rsidR="00A232BB" w:rsidRPr="00CF629E" w:rsidRDefault="00ED14E1" w:rsidP="00AD4A2D">
      <w:pPr>
        <w:pStyle w:val="ListParagraph"/>
        <w:numPr>
          <w:ilvl w:val="0"/>
          <w:numId w:val="4"/>
        </w:numPr>
        <w:ind w:left="1134" w:hanging="414"/>
        <w:jc w:val="both"/>
        <w:rPr>
          <w:rFonts w:ascii="Times New Roman" w:hAnsi="Times New Roman" w:cs="Times New Roman"/>
          <w:sz w:val="24"/>
          <w:szCs w:val="24"/>
        </w:rPr>
      </w:pPr>
      <w:r w:rsidRPr="00CF629E">
        <w:rPr>
          <w:rFonts w:ascii="Times New Roman" w:hAnsi="Times New Roman" w:cs="Times New Roman"/>
          <w:sz w:val="24"/>
          <w:szCs w:val="24"/>
        </w:rPr>
        <w:t>Penguatan</w:t>
      </w:r>
      <w:r w:rsidR="00A232BB" w:rsidRPr="00CF629E">
        <w:rPr>
          <w:rFonts w:ascii="Times New Roman" w:hAnsi="Times New Roman" w:cs="Times New Roman"/>
          <w:sz w:val="24"/>
          <w:szCs w:val="24"/>
        </w:rPr>
        <w:t>.</w:t>
      </w:r>
      <w:r w:rsidRPr="00CF629E">
        <w:rPr>
          <w:rFonts w:ascii="Times New Roman" w:hAnsi="Times New Roman" w:cs="Times New Roman"/>
          <w:sz w:val="24"/>
          <w:szCs w:val="24"/>
        </w:rPr>
        <w:t xml:space="preserve"> </w:t>
      </w:r>
    </w:p>
    <w:p w14:paraId="7189374D" w14:textId="77777777" w:rsidR="00ED14E1" w:rsidRPr="00CF629E" w:rsidRDefault="00ED14E1" w:rsidP="00AD4A2D">
      <w:pPr>
        <w:pStyle w:val="Heading2"/>
        <w:rPr>
          <w:rFonts w:cs="Times New Roman"/>
          <w:sz w:val="24"/>
          <w:szCs w:val="24"/>
        </w:rPr>
      </w:pPr>
      <w:r w:rsidRPr="00CF629E">
        <w:rPr>
          <w:rFonts w:cs="Times New Roman"/>
          <w:sz w:val="24"/>
          <w:szCs w:val="24"/>
        </w:rPr>
        <w:t>Gaya Hidup</w:t>
      </w:r>
    </w:p>
    <w:p w14:paraId="7189374E" w14:textId="77777777" w:rsidR="00ED14E1" w:rsidRPr="00CF629E" w:rsidRDefault="00ED14E1" w:rsidP="00AD4A2D">
      <w:pPr>
        <w:spacing w:after="0"/>
        <w:ind w:firstLine="720"/>
        <w:jc w:val="both"/>
        <w:rPr>
          <w:rFonts w:ascii="Times New Roman" w:hAnsi="Times New Roman" w:cs="Times New Roman"/>
          <w:sz w:val="24"/>
          <w:szCs w:val="24"/>
        </w:rPr>
      </w:pPr>
      <w:r w:rsidRPr="00CF629E">
        <w:rPr>
          <w:rFonts w:ascii="Times New Roman" w:hAnsi="Times New Roman" w:cs="Times New Roman"/>
          <w:noProof/>
          <w:sz w:val="24"/>
          <w:szCs w:val="24"/>
        </w:rPr>
        <w:t>Prasetijo dan Lhalauw</w:t>
      </w:r>
      <w:r w:rsidRPr="00CF629E">
        <w:rPr>
          <w:rFonts w:ascii="Times New Roman" w:hAnsi="Times New Roman" w:cs="Times New Roman"/>
          <w:sz w:val="24"/>
          <w:szCs w:val="24"/>
        </w:rPr>
        <w:t xml:space="preserve">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{"citationItems":[{"id":"ITEM-1","itemData":{"author":[{"dropping-particle":"","family":"Prasetijo","given":"Ristiyanti","non-dropping-particle":"","parse-names":false,"suffix":""},{"dropping-particle":"","family":"Lhalauw","given":"John J.o.i","non-dropping-particle":"","parse-names":false,"suffix":""}],"id":"ITEM-1","issued":{"date-parts":[["2005"]]},"publisher":"Andi Yogyakarta","title":"Perilaku Konsumen","type":"book"},"locator":"56","suppress-author":1,"uris":["http://www.mendeley.com/documents/?uuid=da108e4f-b3a7-435a-a932-52e81a79185d"]}],"mendeley":{"formattedCitation":"(2005, p. 56)","plainTextFormattedCitation":"(2005, p. 56)","previouslyFormattedCitation":"(2005, p. 56)"},"properties":{"noteIndex":0},"schema":"https://github.com/citation-style-language/schema/raw/master/csl-citation.json"}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(2005, p. 56)</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berpendapat bahwa gaya hidup didefinisikan sebagai ‘bagaimana seseorang hidup’ termasuk bagaimana seseorang menggunakan uangnya, bagaimana ia mengalokasikan waktunya, dan sebagainya</w:t>
      </w:r>
    </w:p>
    <w:p w14:paraId="7189374F" w14:textId="77777777" w:rsidR="00CF2209" w:rsidRPr="00CF629E" w:rsidRDefault="00CF2209" w:rsidP="00AD4A2D">
      <w:pPr>
        <w:pStyle w:val="ListParagraph"/>
        <w:spacing w:after="0"/>
        <w:ind w:left="0"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Adapun menurut </w:t>
      </w:r>
      <w:r w:rsidRPr="00CF629E">
        <w:rPr>
          <w:rFonts w:ascii="Times New Roman" w:hAnsi="Times New Roman" w:cs="Times New Roman"/>
          <w:noProof/>
          <w:sz w:val="24"/>
          <w:szCs w:val="24"/>
        </w:rPr>
        <w:t>Setiadi dan Nugroho</w:t>
      </w:r>
      <w:r w:rsidRPr="00CF629E">
        <w:rPr>
          <w:rFonts w:ascii="Times New Roman" w:hAnsi="Times New Roman" w:cs="Times New Roman"/>
          <w:sz w:val="24"/>
          <w:szCs w:val="24"/>
        </w:rPr>
        <w:t xml:space="preserve">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Setiadi","given":"","non-dropping-particle":"","parse-names":false,"suffix":""},{"dropping-particle":"","family":"J.","given":"Nugroho","non-dropping-particle":"","parse-names":false,"suffix":""}],"id":"ITEM-1","issued":{"date-parts":[["2010"]]},"publisher":"Prenada Media Group","publisher-place":"Jakarta","title":"Perilaku konsumen","type":"book"},"locator":"82","suppress-author":1,"uris":["http://www.mendeley.com/documents/?uuid=854229dc-6d1d-4a69-8d52-f5c115210ce8"]}],"mendeley":{"formattedCitation":"(2010, p. 82)","plainTextFormattedCitation":"(2010, p. 82)","previouslyFormattedCitation":"(2010, p. 82)"},"properties":{"noteIndex":0},"schema":"https://github.com/citation-style-language/schema/raw/master/csl-citation.json"}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(2010, p. 82)</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dan </w:t>
      </w:r>
      <w:r w:rsidRPr="00CF629E">
        <w:rPr>
          <w:rFonts w:ascii="Times New Roman" w:hAnsi="Times New Roman" w:cs="Times New Roman"/>
          <w:noProof/>
          <w:sz w:val="24"/>
          <w:szCs w:val="24"/>
        </w:rPr>
        <w:t>Engel et al</w:t>
      </w:r>
      <w:r w:rsidRPr="00CF629E">
        <w:rPr>
          <w:rFonts w:ascii="Times New Roman" w:hAnsi="Times New Roman" w:cs="Times New Roman"/>
          <w:sz w:val="24"/>
          <w:szCs w:val="24"/>
        </w:rPr>
        <w:t xml:space="preserve"> </w:t>
      </w:r>
      <w:r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{"citationItems":[{"id":"ITEM-1","itemData":{"author":[{"dropping-particle":"","family":"Engel","given":"James F","non-dropping-particle":"","parse-names":false,"suffix":""},{"dropping-particle":"","family":"Blackwell","given":"Roger D","non-dropping-particle":"","parse-names":false,"suffix":""},{"dropping-particle":"","family":"Miniard","given":"Paul W","non-dropping-particle":"","parse-names":false,"suffix":""}],"edition":"1","id":"ITEM-1","issued":{"date-parts":[["1994"]]},"publisher":"Binarupa Aksara","publisher-place":"Jakarta","title":"Perilaku Konsumen","type":"book"},"locator":"385","suppress-author":1,"uris":["http://www.mendeley.com/documents/?uuid=128c52d6-96f4-476b-b1b3-9a864fb91594"]}],"mendeley":{"formattedCitation":"(1994, p. 385)","plainTextFormattedCitation":"(1994, p. 385)","previouslyFormattedCitation":"(1994, p. 385)"},"properties":{"noteIndex":0},"schema":"https://github.com/citation-style-language/schema/raw/master/csl-citation.json"}</w:instrText>
      </w:r>
      <w:r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(1994, p. 385)</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bahwa indikator gaya hidup dapat dijelaskan melalui pengukuran kualitatif dengan mengukur Kegiatan, ketertarikan, dan pendapat yang dapat dijabarkan sebagai berikut:</w:t>
      </w:r>
    </w:p>
    <w:p w14:paraId="71893750" w14:textId="77777777" w:rsidR="00CF2209" w:rsidRPr="00CF629E" w:rsidRDefault="00CF2209" w:rsidP="00AD4A2D">
      <w:pPr>
        <w:pStyle w:val="ListParagraph"/>
        <w:numPr>
          <w:ilvl w:val="0"/>
          <w:numId w:val="5"/>
        </w:numPr>
        <w:jc w:val="both"/>
        <w:rPr>
          <w:rFonts w:ascii="Times New Roman" w:hAnsi="Times New Roman" w:cs="Times New Roman"/>
          <w:sz w:val="24"/>
          <w:szCs w:val="24"/>
        </w:rPr>
      </w:pPr>
      <w:r w:rsidRPr="00CF629E">
        <w:rPr>
          <w:rFonts w:ascii="Times New Roman" w:hAnsi="Times New Roman" w:cs="Times New Roman"/>
          <w:sz w:val="24"/>
          <w:szCs w:val="24"/>
        </w:rPr>
        <w:t>Kegiatan (</w:t>
      </w:r>
      <w:r w:rsidRPr="00CF629E">
        <w:rPr>
          <w:rFonts w:ascii="Times New Roman" w:hAnsi="Times New Roman" w:cs="Times New Roman"/>
          <w:i/>
          <w:sz w:val="24"/>
          <w:szCs w:val="24"/>
        </w:rPr>
        <w:t>Activities</w:t>
      </w:r>
      <w:r w:rsidR="00A232BB" w:rsidRPr="00CF629E">
        <w:rPr>
          <w:rFonts w:ascii="Times New Roman" w:hAnsi="Times New Roman" w:cs="Times New Roman"/>
          <w:sz w:val="24"/>
          <w:szCs w:val="24"/>
        </w:rPr>
        <w:t>)</w:t>
      </w:r>
      <w:r w:rsidRPr="00CF629E">
        <w:rPr>
          <w:rFonts w:ascii="Times New Roman" w:hAnsi="Times New Roman" w:cs="Times New Roman"/>
          <w:sz w:val="24"/>
          <w:szCs w:val="24"/>
        </w:rPr>
        <w:t>.</w:t>
      </w:r>
    </w:p>
    <w:p w14:paraId="71893751" w14:textId="77777777" w:rsidR="00CF2209" w:rsidRPr="00CF629E" w:rsidRDefault="00CF2209" w:rsidP="00AD4A2D">
      <w:pPr>
        <w:pStyle w:val="ListParagraph"/>
        <w:numPr>
          <w:ilvl w:val="0"/>
          <w:numId w:val="5"/>
        </w:numPr>
        <w:jc w:val="both"/>
        <w:rPr>
          <w:rFonts w:ascii="Times New Roman" w:hAnsi="Times New Roman" w:cs="Times New Roman"/>
          <w:sz w:val="24"/>
          <w:szCs w:val="24"/>
        </w:rPr>
      </w:pPr>
      <w:r w:rsidRPr="00CF629E">
        <w:rPr>
          <w:rFonts w:ascii="Times New Roman" w:hAnsi="Times New Roman" w:cs="Times New Roman"/>
          <w:sz w:val="24"/>
          <w:szCs w:val="24"/>
        </w:rPr>
        <w:t>Ketertarikan (</w:t>
      </w:r>
      <w:r w:rsidRPr="00CF629E">
        <w:rPr>
          <w:rFonts w:ascii="Times New Roman" w:hAnsi="Times New Roman" w:cs="Times New Roman"/>
          <w:i/>
          <w:sz w:val="24"/>
          <w:szCs w:val="24"/>
        </w:rPr>
        <w:t>Interest</w:t>
      </w:r>
      <w:r w:rsidR="00A232BB" w:rsidRPr="00CF629E">
        <w:rPr>
          <w:rFonts w:ascii="Times New Roman" w:hAnsi="Times New Roman" w:cs="Times New Roman"/>
          <w:sz w:val="24"/>
          <w:szCs w:val="24"/>
        </w:rPr>
        <w:t>)</w:t>
      </w:r>
      <w:r w:rsidRPr="00CF629E">
        <w:rPr>
          <w:rFonts w:ascii="Times New Roman" w:hAnsi="Times New Roman" w:cs="Times New Roman"/>
          <w:sz w:val="24"/>
          <w:szCs w:val="24"/>
        </w:rPr>
        <w:t>.</w:t>
      </w:r>
    </w:p>
    <w:p w14:paraId="71893752" w14:textId="77777777" w:rsidR="00CF2209" w:rsidRDefault="00CF2209" w:rsidP="00AD4A2D">
      <w:pPr>
        <w:pStyle w:val="ListParagraph"/>
        <w:numPr>
          <w:ilvl w:val="0"/>
          <w:numId w:val="5"/>
        </w:numPr>
        <w:jc w:val="both"/>
        <w:rPr>
          <w:rFonts w:ascii="Times New Roman" w:hAnsi="Times New Roman" w:cs="Times New Roman"/>
          <w:sz w:val="24"/>
          <w:szCs w:val="24"/>
        </w:rPr>
      </w:pPr>
      <w:r w:rsidRPr="00CF629E">
        <w:rPr>
          <w:rFonts w:ascii="Times New Roman" w:hAnsi="Times New Roman" w:cs="Times New Roman"/>
          <w:sz w:val="24"/>
          <w:szCs w:val="24"/>
        </w:rPr>
        <w:t>Pendapat (</w:t>
      </w:r>
      <w:r w:rsidRPr="00CF629E">
        <w:rPr>
          <w:rFonts w:ascii="Times New Roman" w:hAnsi="Times New Roman" w:cs="Times New Roman"/>
          <w:i/>
          <w:sz w:val="24"/>
          <w:szCs w:val="24"/>
        </w:rPr>
        <w:t>Opinion</w:t>
      </w:r>
      <w:r w:rsidR="00A232BB" w:rsidRPr="00CF629E">
        <w:rPr>
          <w:rFonts w:ascii="Times New Roman" w:hAnsi="Times New Roman" w:cs="Times New Roman"/>
          <w:sz w:val="24"/>
          <w:szCs w:val="24"/>
        </w:rPr>
        <w:t>)</w:t>
      </w:r>
      <w:r w:rsidRPr="00CF629E">
        <w:rPr>
          <w:rFonts w:ascii="Times New Roman" w:hAnsi="Times New Roman" w:cs="Times New Roman"/>
          <w:sz w:val="24"/>
          <w:szCs w:val="24"/>
        </w:rPr>
        <w:t>.</w:t>
      </w:r>
    </w:p>
    <w:p w14:paraId="47C1AD8E" w14:textId="77777777" w:rsidR="00AD4A2D" w:rsidRDefault="00AD4A2D" w:rsidP="00AD4A2D">
      <w:pPr>
        <w:jc w:val="both"/>
        <w:rPr>
          <w:rFonts w:ascii="Times New Roman" w:hAnsi="Times New Roman" w:cs="Times New Roman"/>
          <w:sz w:val="24"/>
          <w:szCs w:val="24"/>
        </w:rPr>
      </w:pPr>
    </w:p>
    <w:p w14:paraId="6AE2047D" w14:textId="77777777" w:rsidR="00AD4A2D" w:rsidRDefault="00AD4A2D" w:rsidP="00AD4A2D">
      <w:pPr>
        <w:jc w:val="both"/>
        <w:rPr>
          <w:rFonts w:ascii="Times New Roman" w:hAnsi="Times New Roman" w:cs="Times New Roman"/>
          <w:sz w:val="24"/>
          <w:szCs w:val="24"/>
        </w:rPr>
      </w:pPr>
    </w:p>
    <w:p w14:paraId="6F4F51C8" w14:textId="77777777" w:rsidR="00AD4A2D" w:rsidRDefault="00AD4A2D" w:rsidP="00AD4A2D">
      <w:pPr>
        <w:jc w:val="both"/>
        <w:rPr>
          <w:rFonts w:ascii="Times New Roman" w:hAnsi="Times New Roman" w:cs="Times New Roman"/>
          <w:sz w:val="24"/>
          <w:szCs w:val="24"/>
        </w:rPr>
      </w:pPr>
    </w:p>
    <w:p w14:paraId="3DE6F815" w14:textId="77777777" w:rsidR="00AD4A2D" w:rsidRDefault="00AD4A2D" w:rsidP="00AD4A2D">
      <w:pPr>
        <w:jc w:val="both"/>
        <w:rPr>
          <w:rFonts w:ascii="Times New Roman" w:hAnsi="Times New Roman" w:cs="Times New Roman"/>
          <w:sz w:val="24"/>
          <w:szCs w:val="24"/>
        </w:rPr>
      </w:pPr>
    </w:p>
    <w:p w14:paraId="7758C6D7" w14:textId="77777777" w:rsidR="00AD4A2D" w:rsidRPr="00AD4A2D" w:rsidRDefault="00AD4A2D" w:rsidP="00AD4A2D">
      <w:pPr>
        <w:jc w:val="both"/>
        <w:rPr>
          <w:rFonts w:ascii="Times New Roman" w:hAnsi="Times New Roman" w:cs="Times New Roman"/>
          <w:sz w:val="24"/>
          <w:szCs w:val="24"/>
        </w:rPr>
      </w:pPr>
    </w:p>
    <w:p w14:paraId="71893753" w14:textId="77777777" w:rsidR="00CF2209" w:rsidRPr="00CF629E" w:rsidRDefault="00A232BB" w:rsidP="00AD4A2D">
      <w:pPr>
        <w:pStyle w:val="Heading2"/>
        <w:rPr>
          <w:rFonts w:cs="Times New Roman"/>
          <w:sz w:val="24"/>
          <w:szCs w:val="24"/>
        </w:rPr>
      </w:pPr>
      <w:r w:rsidRPr="00CF629E">
        <w:rPr>
          <w:rFonts w:cs="Times New Roman"/>
          <w:sz w:val="24"/>
          <w:szCs w:val="24"/>
        </w:rPr>
        <w:t xml:space="preserve">Model </w:t>
      </w:r>
      <w:r w:rsidR="00CF2209" w:rsidRPr="00CF629E">
        <w:rPr>
          <w:rFonts w:cs="Times New Roman"/>
          <w:sz w:val="24"/>
          <w:szCs w:val="24"/>
        </w:rPr>
        <w:t>Penelitian</w:t>
      </w:r>
    </w:p>
    <w:p w14:paraId="71893754" w14:textId="77777777" w:rsidR="00A232BB" w:rsidRPr="00CF629E" w:rsidRDefault="003B1276" w:rsidP="00AD4A2D">
      <w:pPr>
        <w:spacing w:after="0"/>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189394E" wp14:editId="7189394F">
                <wp:simplePos x="0" y="0"/>
                <wp:positionH relativeFrom="column">
                  <wp:posOffset>1232535</wp:posOffset>
                </wp:positionH>
                <wp:positionV relativeFrom="paragraph">
                  <wp:posOffset>329565</wp:posOffset>
                </wp:positionV>
                <wp:extent cx="1784985" cy="523875"/>
                <wp:effectExtent l="0" t="0" r="24765" b="28575"/>
                <wp:wrapNone/>
                <wp:docPr id="53" name="Oval 53"/>
                <wp:cNvGraphicFramePr/>
                <a:graphic xmlns:a="http://schemas.openxmlformats.org/drawingml/2006/main">
                  <a:graphicData uri="http://schemas.microsoft.com/office/word/2010/wordprocessingShape">
                    <wps:wsp>
                      <wps:cNvSpPr/>
                      <wps:spPr>
                        <a:xfrm>
                          <a:off x="0" y="0"/>
                          <a:ext cx="1784985" cy="523875"/>
                        </a:xfrm>
                        <a:prstGeom prst="ellipse">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3974"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Konformitas</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1</w:t>
                            </w:r>
                            <w:r>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394E" id="Oval 53" o:spid="_x0000_s1026" style="position:absolute;left:0;text-align:left;margin-left:97.05pt;margin-top:25.95pt;width:140.5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EnAIAAK8FAAAOAAAAZHJzL2Uyb0RvYy54bWysVE1v2zAMvQ/YfxB0X+1k8ZoEdYqgRYcB&#10;XVu0HXpWZKkWIIuapMTOfv0o2XGCtdhh2EWW+PFIPpO8uOwaTXbCeQWmpJOznBJhOFTKvJb0x/PN&#10;pzklPjBTMQ1GlHQvPL1cffxw0dqlmEINuhKOIIjxy9aWtA7BLrPM81o0zJ+BFQaVElzDAj7da1Y5&#10;1iJ6o7Npnn/JWnCVdcCF9yi97pV0lfClFDzcS+lFILqkmFtIp0vnJp7Z6oItXx2zteJDGuwfsmiY&#10;Mhh0hLpmgZGtU2+gGsUdeJDhjEOTgZSKi1QDVjPJ/6jmqWZWpFqQHG9Hmvz/g+V3uyf74JCG1vql&#10;x2usopOuiV/Mj3SJrP1IlugC4SicnM9ni3lBCUddMf08Py8im9nR2zofvgpoSLyUVGitrI/1sCXb&#10;3frQWx+sotjAjdI6/RNtSFvSRTEtkoMHraqojGapO8SVdmTH8L+GbpJs9Lb5DlUvWxR5PvxdFGMP&#10;9OKDFLMcQVLOJ/io0waFR0LSLey1iMG1eRSSqAopmPapxV49ZsM4Fyb0GfmaVeIYOSX0JnQCjMgS&#10;yxuxB4D3sXvmBvvoKlKrj8753xLrnUePFBlMGJ0bZcC9B6CxqiFyb38gqacmshS6TYcm8bqBav/g&#10;iIN+5rzlNwr74Jb58MAcDhmOIy6OcI+H1IA/G4YbJTW4X+/Joz32PmopaXFoS+p/bpkTlOhvBqdi&#10;MZnN4pSnx6w4n+LDnWo2pxqzba4A+2eCK8rydI32QR+u0kHzgvtlHaOiihmOsUvKgzs8rkK/THBD&#10;cbFeJzOcbMvCrXmyPIJHgmOTP3cvzNlhGAKO0R0cBvzNQPS20dPAehtAqjQtR14H6nErpPYdNlhc&#10;O6fvZHXcs6vfAAAA//8DAFBLAwQUAAYACAAAACEAJnXs398AAAAKAQAADwAAAGRycy9kb3ducmV2&#10;LnhtbEyPy07DMBBF90j8gzVI7KiTkAIJcSpAYoWE1IJasXPjaRKIx1HsPPh7hhUsr+7RnTPFZrGd&#10;mHDwrSMF8SoCgVQ501Kt4P3t+eoOhA+ajO4coYJv9LApz88KnRs30xanXagFj5DPtYImhD6X0lcN&#10;Wu1Xrkfi7uQGqwPHoZZm0DOP204mUXQjrW6JLzS6x6cGq6/daBU8flg6jKdP3IdX/TInJttOIVPq&#10;8mJ5uAcRcAl/MPzqszqU7HR0IxkvOs5ZGjOqYB1nIBhIb9cJiCM312kKsizk/xfKHwAAAP//AwBQ&#10;SwECLQAUAAYACAAAACEAtoM4kv4AAADhAQAAEwAAAAAAAAAAAAAAAAAAAAAAW0NvbnRlbnRfVHlw&#10;ZXNdLnhtbFBLAQItABQABgAIAAAAIQA4/SH/1gAAAJQBAAALAAAAAAAAAAAAAAAAAC8BAABfcmVs&#10;cy8ucmVsc1BLAQItABQABgAIAAAAIQA+NwREnAIAAK8FAAAOAAAAAAAAAAAAAAAAAC4CAABkcnMv&#10;ZTJvRG9jLnhtbFBLAQItABQABgAIAAAAIQAmdezf3wAAAAoBAAAPAAAAAAAAAAAAAAAAAPYEAABk&#10;cnMvZG93bnJldi54bWxQSwUGAAAAAAQABADzAAAAAgYAAAAA&#10;" filled="f" strokecolor="#0d0d0d [3069]">
                <v:textbox>
                  <w:txbxContent>
                    <w:p w14:paraId="71893974"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Konformitas</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1</w:t>
                      </w:r>
                      <w:r>
                        <w:rPr>
                          <w:rFonts w:ascii="Times New Roman" w:hAnsi="Times New Roman" w:cs="Times New Roman"/>
                          <w:color w:val="000000" w:themeColor="text1"/>
                        </w:rPr>
                        <w:t>)</w:t>
                      </w:r>
                    </w:p>
                  </w:txbxContent>
                </v:textbox>
              </v:oval>
            </w:pict>
          </mc:Fallback>
        </mc:AlternateContent>
      </w:r>
      <w:r w:rsidR="00A232BB" w:rsidRPr="00CF629E">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71893950" wp14:editId="71893951">
                <wp:simplePos x="0" y="0"/>
                <wp:positionH relativeFrom="column">
                  <wp:posOffset>1207417</wp:posOffset>
                </wp:positionH>
                <wp:positionV relativeFrom="paragraph">
                  <wp:posOffset>337185</wp:posOffset>
                </wp:positionV>
                <wp:extent cx="2316480" cy="1908810"/>
                <wp:effectExtent l="0" t="0" r="26670" b="15240"/>
                <wp:wrapNone/>
                <wp:docPr id="35" name="Rectangle 35"/>
                <wp:cNvGraphicFramePr/>
                <a:graphic xmlns:a="http://schemas.openxmlformats.org/drawingml/2006/main">
                  <a:graphicData uri="http://schemas.microsoft.com/office/word/2010/wordprocessingShape">
                    <wps:wsp>
                      <wps:cNvSpPr/>
                      <wps:spPr>
                        <a:xfrm>
                          <a:off x="0" y="0"/>
                          <a:ext cx="2316480" cy="190881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6602" id="Rectangle 35" o:spid="_x0000_s1026" style="position:absolute;margin-left:95.05pt;margin-top:26.55pt;width:182.4pt;height:15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52kAIAAIMFAAAOAAAAZHJzL2Uyb0RvYy54bWysVFFv2yAQfp+0/4B4X21nSZdGdaqoVadJ&#10;VVetnfpMMdRImGNA4mS/fgfYTtdVe5iWBwK+777jPu7u/GLfabITziswNa1OSkqE4dAo81zT7w/X&#10;H5aU+MBMwzQYUdOD8PRi/f7deW9XYgYt6EY4giTGr3pb0zYEuyoKz1vRMX8CVhg0SnAdC3h0z0Xj&#10;WI/snS5mZXla9OAa64AL7/HrVTbSdeKXUvDwVUovAtE1xbuFtLq0PsW1WJ+z1bNjtlV8uAb7h1t0&#10;TBkMOlFdscDI1qk/qDrFHXiQ4YRDV4CUiouUA2ZTla+yuW+ZFSkXFMfbSSb//2j57e7e3jmUobd+&#10;5XEbs9hL18V/vB/ZJ7EOk1hiHwjHj7OP1el8iZpytFVn5XJZJTmLo7t1PnwW0JG4qanD10gisd2N&#10;DxgSoSMkRjNwrbROL6IN6Wt6tpgtkoMHrZpojLBUG+JSO7Jj+KphX8VXRK7fUJH4ivk2g/zBx8MA&#10;1Abxx3zTLhy0iOzafBOSqCZmmGPHUjyGY5wLE6psalkjcoBFib/xHqNHulUijMwS7z9xDwQjMpOM&#10;3DmdAR9dRarkybn828Wy8+SRIoMJk3OnDLi3CDRmNUTO+FGkLE1U6Qmaw50jDnIfecuvFep8w3y4&#10;Yw4bB8sBh0H4iovUgE8Iw46SFtzPt75HPNYzWinpsRFr6n9smROU6C8GK/2sms9j56bDfPFphgf3&#10;0vL00mK23SVgVVQ4dixP24gPetxKB90jzoxNjIomZjjGrikPbjxchjwgcOpwsdkkGHarZeHG3Fse&#10;yaOqscIe9o/M2aG+A7bGLYxNy1avyjxjo6eBzTaAVKkHjroOemOnp8IZplIcJS/PCXWcnetfAAAA&#10;//8DAFBLAwQUAAYACAAAACEAiBh2v+IAAAAKAQAADwAAAGRycy9kb3ducmV2LnhtbEyPwUrDQBCG&#10;74LvsIzgRdpNTWNNzKYURbDQi20FvW2yazaYnQ27mza+veNJT8PPfPzzTbmebM9O2ofOoYDFPAGm&#10;sXGqw1bA8fA8uwcWokQle4dawLcOsK4uL0pZKHfGV33ax5ZRCYZCCjAxDgXnoTHayjB3g0bafTpv&#10;ZaToW668PFO57fltktxxKzukC0YO+tHo5ms/WgEvbx83q+WYP+3SIRw31vjt7r0W4vpq2jwAi3qK&#10;fzD86pM6VORUuxFVYD3lPFkQKiBLaRKQZcscWC0gzdIV8Krk/1+ofgAAAP//AwBQSwECLQAUAAYA&#10;CAAAACEAtoM4kv4AAADhAQAAEwAAAAAAAAAAAAAAAAAAAAAAW0NvbnRlbnRfVHlwZXNdLnhtbFBL&#10;AQItABQABgAIAAAAIQA4/SH/1gAAAJQBAAALAAAAAAAAAAAAAAAAAC8BAABfcmVscy8ucmVsc1BL&#10;AQItABQABgAIAAAAIQAKyB52kAIAAIMFAAAOAAAAAAAAAAAAAAAAAC4CAABkcnMvZTJvRG9jLnht&#10;bFBLAQItABQABgAIAAAAIQCIGHa/4gAAAAoBAAAPAAAAAAAAAAAAAAAAAOoEAABkcnMvZG93bnJl&#10;di54bWxQSwUGAAAAAAQABADzAAAA+QUAAAAA&#10;" filled="f" strokecolor="black [3213]">
                <v:stroke dashstyle="3 1"/>
              </v:rect>
            </w:pict>
          </mc:Fallback>
        </mc:AlternateContent>
      </w:r>
      <w:r w:rsidR="00A232BB" w:rsidRPr="00CF629E">
        <w:rPr>
          <w:rFonts w:ascii="Times New Roman" w:hAnsi="Times New Roman" w:cs="Times New Roman"/>
          <w:sz w:val="24"/>
          <w:szCs w:val="24"/>
        </w:rPr>
        <w:tab/>
      </w:r>
    </w:p>
    <w:p w14:paraId="71893755" w14:textId="77777777" w:rsidR="00A232BB" w:rsidRPr="00CF629E" w:rsidRDefault="003B1276" w:rsidP="00AD4A2D">
      <w:pPr>
        <w:ind w:firstLine="567"/>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71893952" wp14:editId="71893953">
                <wp:simplePos x="0" y="0"/>
                <wp:positionH relativeFrom="column">
                  <wp:posOffset>3016532</wp:posOffset>
                </wp:positionH>
                <wp:positionV relativeFrom="paragraph">
                  <wp:posOffset>288219</wp:posOffset>
                </wp:positionV>
                <wp:extent cx="1010920" cy="430389"/>
                <wp:effectExtent l="0" t="0" r="74930" b="65405"/>
                <wp:wrapNone/>
                <wp:docPr id="37" name="Straight Arrow Connector 37"/>
                <wp:cNvGraphicFramePr/>
                <a:graphic xmlns:a="http://schemas.openxmlformats.org/drawingml/2006/main">
                  <a:graphicData uri="http://schemas.microsoft.com/office/word/2010/wordprocessingShape">
                    <wps:wsp>
                      <wps:cNvCnPr/>
                      <wps:spPr>
                        <a:xfrm>
                          <a:off x="0" y="0"/>
                          <a:ext cx="1010920" cy="43038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699631" id="_x0000_t32" coordsize="21600,21600" o:spt="32" o:oned="t" path="m,l21600,21600e" filled="f">
                <v:path arrowok="t" fillok="f" o:connecttype="none"/>
                <o:lock v:ext="edit" shapetype="t"/>
              </v:shapetype>
              <v:shape id="Straight Arrow Connector 37" o:spid="_x0000_s1026" type="#_x0000_t32" style="position:absolute;margin-left:237.5pt;margin-top:22.7pt;width:79.6pt;height:3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XsywEAAAAEAAAOAAAAZHJzL2Uyb0RvYy54bWysU01v3CAQvVfqf0Dcu7Y3VZVY681h0/RS&#10;tVGb/gCCYY2EGTTQtf3vO+Bdu19SlaiXsYF58+Y9ht3t2Ft2UhgMuIZXm5Iz5SS0xh0b/u3x/s01&#10;ZyEK1woLTjV8UoHf7l+/2g2+VlvowLYKGRVxoR58w7sYfV0UQXaqF2EDXjk61IC9iLTEY9GiGKh6&#10;b4ttWb4rBsDWI0gVAu3ezYd8n+trrWT8rHVQkdmGU28xR8zxKcVivxP1EYXvjDy3IV7QRS+MI9Kl&#10;1J2Ign1H80ep3kiEADpuJPQFaG2kyhpITVX+puZrJ7zKWsic4Bebwv8rKz+dDu4ByYbBhzr4B0wq&#10;Ro19+lJ/bMxmTYtZaoxM0mZF/d5syVNJZ2+vyqvrm+RmsaI9hvhBQc/ST8NDRGGOXTyAc3QvgFV2&#10;TJw+hjgDL4BEbV2KAaxp7421eZGGQh0sspOg64xjdSb8JSsKY9+7lsXJ07wJRBjOaalkscrMf3Gy&#10;aqb7ojQzbRKW28oTuJIJKZWLF0LrKDvBNLW2AMt/A8/5CarydD4HvCAyM7i4gHvjAP/Gvnqk5/yL&#10;A7PuZMETtFMegGwNjVm+w/OTSHP88zrD14e7/wEAAP//AwBQSwMEFAAGAAgAAAAhAMn+TALgAAAA&#10;CgEAAA8AAABkcnMvZG93bnJldi54bWxMj8FOwzAMhu9IvENkJG4sXdeNqTSdEBKHHThsQ7Dd0sRr&#10;KxqnarKuvD3mBDdb/vT7+4vN5Dox4hBaTwrmswQEkvG2pVrB++H1YQ0iRE1Wd55QwTcG2JS3N4XO&#10;rb/SDsd9rAWHUMi1gibGPpcymAadDjPfI/Ht7AenI69DLe2grxzuOpkmyUo63RJ/aHSPLw2ar/3F&#10;KXj73PYfptqd7HHajslJm/NIQan7u+n5CUTEKf7B8KvP6lCyU+UvZIPoFGSPS+4SeVhmIBhYLbIU&#10;RMXkfJGCLAv5v0L5AwAA//8DAFBLAQItABQABgAIAAAAIQC2gziS/gAAAOEBAAATAAAAAAAAAAAA&#10;AAAAAAAAAABbQ29udGVudF9UeXBlc10ueG1sUEsBAi0AFAAGAAgAAAAhADj9If/WAAAAlAEAAAsA&#10;AAAAAAAAAAAAAAAALwEAAF9yZWxzLy5yZWxzUEsBAi0AFAAGAAgAAAAhAANxZezLAQAAAAQAAA4A&#10;AAAAAAAAAAAAAAAALgIAAGRycy9lMm9Eb2MueG1sUEsBAi0AFAAGAAgAAAAhAMn+TALgAAAACgEA&#10;AA8AAAAAAAAAAAAAAAAAJQQAAGRycy9kb3ducmV2LnhtbFBLBQYAAAAABAAEAPMAAAAyBQAAAAA=&#10;" strokecolor="black [3213]">
                <v:stroke endarrow="open"/>
              </v:shape>
            </w:pict>
          </mc:Fallback>
        </mc:AlternateContent>
      </w:r>
      <w:r w:rsidR="00A232BB" w:rsidRPr="00CF629E">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1893954" wp14:editId="71893955">
                <wp:simplePos x="0" y="0"/>
                <wp:positionH relativeFrom="column">
                  <wp:posOffset>3594876</wp:posOffset>
                </wp:positionH>
                <wp:positionV relativeFrom="paragraph">
                  <wp:posOffset>198261</wp:posOffset>
                </wp:positionV>
                <wp:extent cx="571137" cy="300083"/>
                <wp:effectExtent l="0" t="0" r="0" b="5080"/>
                <wp:wrapNone/>
                <wp:docPr id="39" name="Text Box 39"/>
                <wp:cNvGraphicFramePr/>
                <a:graphic xmlns:a="http://schemas.openxmlformats.org/drawingml/2006/main">
                  <a:graphicData uri="http://schemas.microsoft.com/office/word/2010/wordprocessingShape">
                    <wps:wsp>
                      <wps:cNvSpPr txBox="1"/>
                      <wps:spPr>
                        <a:xfrm>
                          <a:off x="0" y="0"/>
                          <a:ext cx="571137" cy="3000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93975" w14:textId="77777777" w:rsidR="00A232BB" w:rsidRDefault="00A232BB" w:rsidP="00A232BB">
                            <w:r>
                              <w:t>H</w:t>
                            </w:r>
                            <w:r w:rsidRPr="00FA761D">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93954" id="_x0000_t202" coordsize="21600,21600" o:spt="202" path="m,l,21600r21600,l21600,xe">
                <v:stroke joinstyle="miter"/>
                <v:path gradientshapeok="t" o:connecttype="rect"/>
              </v:shapetype>
              <v:shape id="Text Box 39" o:spid="_x0000_s1027" type="#_x0000_t202" style="position:absolute;left:0;text-align:left;margin-left:283.05pt;margin-top:15.6pt;width:44.95pt;height:23.6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iUagIAAEMFAAAOAAAAZHJzL2Uyb0RvYy54bWysVEtvGyEQvlfqf0Dcm13HzqOW15HrKFWl&#10;KInqVDljFuJVWYbC2Lvur8/Arh9ye0nVCwzMNx/zZHLT1oZtlA8V2IIPznLOlJVQVva14D+e7z5d&#10;cxZQ2FIYsKrgWxX4zfTjh0njxuocVmBK5RmR2DBuXMFXiG6cZUGuVC3CGThlSanB1wLp6F+z0ouG&#10;2GuTnef5ZdaAL50HqUKg29tOyaeJX2sl8VHroJCZgpNvmFaf1mVcs+lEjF+9cKtK9m6If/CiFpWl&#10;R/dUtwIFW/vqD6q6kh4CaDyTUGegdSVVioGiGeQn0SxWwqkUCyUnuH2awv+jlQ+bhXvyDNsv0FIB&#10;Y0IaF8aBLmM8rfZ13MlTRnpK4XafNtUik3R5cTUYDK84k6Qa5nl+PYws2cHY+YBfFdQsCgX3VJWU&#10;LLG5D9hBd5D4loW7yphUGWNZU/DL4UWeDPYaIjc2YlWqcU9zcDxJuDUqYoz9rjSryuR/vEjdpebG&#10;s42gvhBSKosp9MRL6IjS5MR7DHv8wav3GHdx7F4Gi3vjurLgU/Qnbpc/dy7rDk85P4o7itguWwr8&#10;qK5LKLdUbg/dJAQn7yoqyr0I+CQ8tT5VmMYZH2nRBij50EucrcD//tt9xFNHkpazhkap4OHXWnjF&#10;mflmqVc/D0ajOHvpMLq4OqeDP9YsjzV2Xc+BqjKgj8PJJEY8mp2oPdQvNPWz+CqphJX0dsFxJ86x&#10;G3D6NaSazRKIps0JvLcLJyN1LFJsuef2RXjX9yVSQz/AbujE+KQ9O2y0tDBbI+gq9W7Mc5fVPv80&#10;qan7+18lfgXH54Q6/H3TNwAAAP//AwBQSwMEFAAGAAgAAAAhABDN/0fgAAAACQEAAA8AAABkcnMv&#10;ZG93bnJldi54bWxMj01Lw0AURfeC/2F4gjs7SSRjiHkpJVAE0UVrN+4mmdckOB8xM22jv95xpcvH&#10;O9x7brVejGZnmv3oLEK6SoCR7ZwabY9weNveFcB8kFZJ7SwhfJGHdX19VclSuYvd0XkfehZDrC8l&#10;whDCVHLuu4GM9Cs3kY2/o5uNDPGce65meYnhRvMsSQQ3crSxYZATNQN1H/uTQXhutq9y12am+NbN&#10;08txM30e3nPE25tl8wgs0BL+YPjVj+pQR6fWnazyTCPkQqQRRbhPM2ARELmI41qEhyIHXlf8/4L6&#10;BwAA//8DAFBLAQItABQABgAIAAAAIQC2gziS/gAAAOEBAAATAAAAAAAAAAAAAAAAAAAAAABbQ29u&#10;dGVudF9UeXBlc10ueG1sUEsBAi0AFAAGAAgAAAAhADj9If/WAAAAlAEAAAsAAAAAAAAAAAAAAAAA&#10;LwEAAF9yZWxzLy5yZWxzUEsBAi0AFAAGAAgAAAAhAKg2SJRqAgAAQwUAAA4AAAAAAAAAAAAAAAAA&#10;LgIAAGRycy9lMm9Eb2MueG1sUEsBAi0AFAAGAAgAAAAhABDN/0fgAAAACQEAAA8AAAAAAAAAAAAA&#10;AAAAxAQAAGRycy9kb3ducmV2LnhtbFBLBQYAAAAABAAEAPMAAADRBQAAAAA=&#10;" filled="f" stroked="f" strokeweight=".5pt">
                <v:textbox>
                  <w:txbxContent>
                    <w:p w14:paraId="71893975" w14:textId="77777777" w:rsidR="00A232BB" w:rsidRDefault="00A232BB" w:rsidP="00A232BB">
                      <w:r>
                        <w:t>H</w:t>
                      </w:r>
                      <w:r w:rsidRPr="00FA761D">
                        <w:rPr>
                          <w:vertAlign w:val="subscript"/>
                        </w:rPr>
                        <w:t>1</w:t>
                      </w:r>
                    </w:p>
                  </w:txbxContent>
                </v:textbox>
              </v:shape>
            </w:pict>
          </mc:Fallback>
        </mc:AlternateContent>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p>
    <w:p w14:paraId="71893756" w14:textId="77777777" w:rsidR="00A232BB" w:rsidRPr="00CF629E" w:rsidRDefault="003B1276" w:rsidP="00AD4A2D">
      <w:pPr>
        <w:ind w:firstLine="567"/>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1893956" wp14:editId="71893957">
                <wp:simplePos x="0" y="0"/>
                <wp:positionH relativeFrom="column">
                  <wp:posOffset>1377315</wp:posOffset>
                </wp:positionH>
                <wp:positionV relativeFrom="paragraph">
                  <wp:posOffset>285115</wp:posOffset>
                </wp:positionV>
                <wp:extent cx="1772285" cy="482600"/>
                <wp:effectExtent l="0" t="0" r="18415" b="12700"/>
                <wp:wrapNone/>
                <wp:docPr id="54" name="Oval 54"/>
                <wp:cNvGraphicFramePr/>
                <a:graphic xmlns:a="http://schemas.openxmlformats.org/drawingml/2006/main">
                  <a:graphicData uri="http://schemas.microsoft.com/office/word/2010/wordprocessingShape">
                    <wps:wsp>
                      <wps:cNvSpPr/>
                      <wps:spPr>
                        <a:xfrm>
                          <a:off x="0" y="0"/>
                          <a:ext cx="1772285" cy="482600"/>
                        </a:xfrm>
                        <a:prstGeom prst="ellipse">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3976"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Iklan</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2</w:t>
                            </w:r>
                            <w:r>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3956" id="Oval 54" o:spid="_x0000_s1028" style="position:absolute;left:0;text-align:left;margin-left:108.45pt;margin-top:22.45pt;width:139.55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rYoAIAALYFAAAOAAAAZHJzL2Uyb0RvYy54bWysVEtv2zAMvg/YfxB0X+0YSR9GnSJo0WFA&#10;1xZrh54VWaoFyKImKYmzXz9KfiRbix2GXWSJj4/kZ5KXV12ryVY4r8BUdHaSUyIMh1qZ14p+f779&#10;dE6JD8zUTIMRFd0LT6+WHz9c7mwpCmhA18IRBDG+3NmKNiHYMss8b0TL/AlYYVApwbUs4NO9ZrVj&#10;O0RvdVbk+Wm2A1dbB1x4j9KbXkmXCV9KwcODlF4EoiuKuYV0unSu45ktL1n56phtFB/SYP+QRcuU&#10;waAT1A0LjGycegPVKu7AgwwnHNoMpFRcpBqwmln+RzVPDbMi1YLkeDvR5P8fLL/fPtlHhzTsrC89&#10;XmMVnXRt/GJ+pEtk7SeyRBcIR+Hs7KwozheUcNTNz4vTPLGZHbyt8+GzgJbES0WF1sr6WA8r2fbO&#10;BwyK1qNVFBu4VVqnf6IN2VX0YlEskoMHreqojGapO8S1dmTL8L+GbpZs9Kb9CnUvu1jkfT6sRDH2&#10;QC8epRh3AklZHOGjThsUHghJt7DXIgbX5puQRNVIQdGnFnv1kA3jXJjQZ+QbVotD5JGg30MnwIgs&#10;sbwJewB4H7tnbrCPriK1+uSc/y2x3nnySJHBhMm5VQbcewAaqxoi9/YjST01kaXQrTvkJlKDllGy&#10;hnr/6IiDfvS85bcK2+GO+fDIHM4aTiXuj/CAh9SA/xyGGyUNuJ/vyaM9jgBqKdnh7FbU/9gwJyjR&#10;XwwOx8VsPo/Dnh7zxVmBD3esWR9rzKa9BmyjGW4qy9M12gc9XqWD9gXXzCpGRRUzHGNXlAc3Pq5D&#10;v1NwUXGxWiUzHHDLwp15sjyCR55jrz93L8zZYSYCTtM9jHP+Zi562+hpYLUJIFUamgOvwx/A5ZC6&#10;eFhkcfscv5PVYd0ufwEAAP//AwBQSwMEFAAGAAgAAAAhAPZHm+7eAAAACgEAAA8AAABkcnMvZG93&#10;bnJldi54bWxMj01LxDAQhu+C/yGM4M1Nt5RiatNFBU+CsOuieMs2s221mZQm/fDfO570NAzz8M7z&#10;lrvV9WLGMXSeNGw3CQik2tuOGg3H16ebWxAhGrKm94QavjHArrq8KE1h/UJ7nA+xERxCoTAa2hiH&#10;QspQt+hM2PgBiW9nPzoTeR0baUezcLjrZZokuXSmI/7QmgEfW6y/DpPT8PDh6H06f+JbfDHPS2rV&#10;fo5K6+ur9f4ORMQ1/sHwq8/qULHTyU9kg+g1pNtcMaohy3gykKmcy52YTBMFsirl/wrVDwAAAP//&#10;AwBQSwECLQAUAAYACAAAACEAtoM4kv4AAADhAQAAEwAAAAAAAAAAAAAAAAAAAAAAW0NvbnRlbnRf&#10;VHlwZXNdLnhtbFBLAQItABQABgAIAAAAIQA4/SH/1gAAAJQBAAALAAAAAAAAAAAAAAAAAC8BAABf&#10;cmVscy8ucmVsc1BLAQItABQABgAIAAAAIQAmtrrYoAIAALYFAAAOAAAAAAAAAAAAAAAAAC4CAABk&#10;cnMvZTJvRG9jLnhtbFBLAQItABQABgAIAAAAIQD2R5vu3gAAAAoBAAAPAAAAAAAAAAAAAAAAAPoE&#10;AABkcnMvZG93bnJldi54bWxQSwUGAAAAAAQABADzAAAABQYAAAAA&#10;" filled="f" strokecolor="#0d0d0d [3069]">
                <v:textbox>
                  <w:txbxContent>
                    <w:p w14:paraId="71893976"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Iklan</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2</w:t>
                      </w:r>
                      <w:r>
                        <w:rPr>
                          <w:rFonts w:ascii="Times New Roman" w:hAnsi="Times New Roman" w:cs="Times New Roman"/>
                          <w:color w:val="000000" w:themeColor="text1"/>
                        </w:rPr>
                        <w:t>)</w:t>
                      </w:r>
                    </w:p>
                  </w:txbxContent>
                </v:textbox>
              </v:oval>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1893958" wp14:editId="71893959">
                <wp:simplePos x="0" y="0"/>
                <wp:positionH relativeFrom="column">
                  <wp:posOffset>4089894</wp:posOffset>
                </wp:positionH>
                <wp:positionV relativeFrom="paragraph">
                  <wp:posOffset>214630</wp:posOffset>
                </wp:positionV>
                <wp:extent cx="2006600" cy="546100"/>
                <wp:effectExtent l="0" t="0" r="12700" b="25400"/>
                <wp:wrapNone/>
                <wp:docPr id="56" name="Oval 56"/>
                <wp:cNvGraphicFramePr/>
                <a:graphic xmlns:a="http://schemas.openxmlformats.org/drawingml/2006/main">
                  <a:graphicData uri="http://schemas.microsoft.com/office/word/2010/wordprocessingShape">
                    <wps:wsp>
                      <wps:cNvSpPr/>
                      <wps:spPr>
                        <a:xfrm>
                          <a:off x="0" y="0"/>
                          <a:ext cx="2006600" cy="546100"/>
                        </a:xfrm>
                        <a:prstGeom prst="ellipse">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3977"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Minat Beli</w:t>
                            </w:r>
                            <w:r>
                              <w:rPr>
                                <w:rFonts w:ascii="Times New Roman" w:hAnsi="Times New Roman" w:cs="Times New Roman"/>
                                <w:color w:val="000000" w:themeColor="text1"/>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3958" id="Oval 56" o:spid="_x0000_s1029" style="position:absolute;left:0;text-align:left;margin-left:322.05pt;margin-top:16.9pt;width:158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r0nQIAALYFAAAOAAAAZHJzL2Uyb0RvYy54bWysVE1v2zAMvQ/YfxB0X+1kSdcadYqgRYcB&#10;XVusHXpWZKk2IIuapMTOfv0oyXaytdhh2EWW+PFIPpO8uOxbRXbCugZ0SWcnOSVCc6ga/VLS7083&#10;H84ocZ7piinQoqR74ejl6v27i84UYg41qEpYgiDaFZ0pae29KbLM8Vq0zJ2AERqVEmzLPD7tS1ZZ&#10;1iF6q7J5np9mHdjKWODCOZReJyVdRXwpBff3UjrhiSop5ubjaeO5CWe2umDFi2WmbviQBvuHLFrW&#10;aAw6QV0zz8jWNq+g2oZbcCD9CYc2AykbLmINWM0s/6Oax5oZEWtBcpyZaHL/D5bf7R7Ng0UaOuMK&#10;h9dQRS9tG76YH+kjWfuJLNF7wlEY2D/NkVOOuuXidIZ3hMkO3sY6/1lAS8KlpEKpxrhQDyvY7tb5&#10;ZD1aBbGGm0ap+E+UJl1Jz5fzZXRwoJoqKINZ7A5xpSzZMfyvvp9FG7Vtv0KVZOfLPOXDChRjDyTx&#10;KMUsJ5CY8xE+6pRG4YGQePN7JUJwpb8JSZoqUJBSC716yIZxLrRPGbmaVeIQeSTo99ARMCBLLG/C&#10;HgDexk7MDfbBVcRWn5zzvyWWnCePGBm0n5zbRoN9C0BhVUPkZD+SlKgJLPl+0yM3Jf0YLINkA9X+&#10;wRILafSc4TcNtsMtc/6BWZw17CDcH/4eD6kA/zkMN0pqsD/fkgd7HAHUUtLh7JbU/dgyKyhRXzQO&#10;x/lssQjDHh+L5ac5PuyxZnOs0dv2CrCNZripDI/XYO/VeJUW2mdcM+sQFVVMc4xdUu7t+Ljyaafg&#10;ouJivY5mOOCG+Vv9aHgADzyHXn/qn5k1w0x4nKY7GOf81Vwk2+CpYb31IJs4NAdehz+AyyF28bDI&#10;wvY5fkerw7pd/QIAAP//AwBQSwMEFAAGAAgAAAAhAHUUJEPfAAAACgEAAA8AAABkcnMvZG93bnJl&#10;di54bWxMj01Lw0AQhu9C/8Myhd7sJm0JTcymqOCpILSK4m2bnSbR7GzIbj78944nPc7MwzvPmx9m&#10;24oRe984UhCvIxBIpTMNVQpeX55u9yB80GR06wgVfKOHQ7G4yXVm3EQnHM+hEhxCPtMK6hC6TEpf&#10;1mi1X7sOiW9X11sdeOwraXo9cbht5SaKEml1Q/yh1h0+1lh+nQer4OHD0vtw/cS38KyP08akpzGk&#10;Sq2W8/0diIBz+IPhV5/VoWCnixvIeNEqSHa7mFEF2y1XYCBNIl5cmIzTPcgil/8rFD8AAAD//wMA&#10;UEsBAi0AFAAGAAgAAAAhALaDOJL+AAAA4QEAABMAAAAAAAAAAAAAAAAAAAAAAFtDb250ZW50X1R5&#10;cGVzXS54bWxQSwECLQAUAAYACAAAACEAOP0h/9YAAACUAQAACwAAAAAAAAAAAAAAAAAvAQAAX3Jl&#10;bHMvLnJlbHNQSwECLQAUAAYACAAAACEABh069J0CAAC2BQAADgAAAAAAAAAAAAAAAAAuAgAAZHJz&#10;L2Uyb0RvYy54bWxQSwECLQAUAAYACAAAACEAdRQkQ98AAAAKAQAADwAAAAAAAAAAAAAAAAD3BAAA&#10;ZHJzL2Rvd25yZXYueG1sUEsFBgAAAAAEAAQA8wAAAAMGAAAAAA==&#10;" filled="f" strokecolor="#0d0d0d [3069]">
                <v:textbox>
                  <w:txbxContent>
                    <w:p w14:paraId="71893977"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Minat Beli</w:t>
                      </w:r>
                      <w:r>
                        <w:rPr>
                          <w:rFonts w:ascii="Times New Roman" w:hAnsi="Times New Roman" w:cs="Times New Roman"/>
                          <w:color w:val="000000" w:themeColor="text1"/>
                        </w:rPr>
                        <w:t xml:space="preserve"> (Y)</w:t>
                      </w:r>
                    </w:p>
                  </w:txbxContent>
                </v:textbox>
              </v:oval>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7189395A" wp14:editId="7189395B">
                <wp:simplePos x="0" y="0"/>
                <wp:positionH relativeFrom="column">
                  <wp:posOffset>3594735</wp:posOffset>
                </wp:positionH>
                <wp:positionV relativeFrom="paragraph">
                  <wp:posOffset>358775</wp:posOffset>
                </wp:positionV>
                <wp:extent cx="570865" cy="299720"/>
                <wp:effectExtent l="0" t="0" r="0" b="5080"/>
                <wp:wrapNone/>
                <wp:docPr id="42" name="Text Box 42"/>
                <wp:cNvGraphicFramePr/>
                <a:graphic xmlns:a="http://schemas.openxmlformats.org/drawingml/2006/main">
                  <a:graphicData uri="http://schemas.microsoft.com/office/word/2010/wordprocessingShape">
                    <wps:wsp>
                      <wps:cNvSpPr txBox="1"/>
                      <wps:spPr>
                        <a:xfrm>
                          <a:off x="0" y="0"/>
                          <a:ext cx="57086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93978" w14:textId="77777777" w:rsidR="00A232BB" w:rsidRDefault="00A232BB" w:rsidP="00A232BB">
                            <w:r>
                              <w:t>H</w:t>
                            </w:r>
                            <w:r w:rsidRPr="00FA761D">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9395A" id="Text Box 42" o:spid="_x0000_s1030" type="#_x0000_t202" style="position:absolute;left:0;text-align:left;margin-left:283.05pt;margin-top:28.25pt;width:44.95pt;height:23.6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yjbAIAAEMFAAAOAAAAZHJzL2Uyb0RvYy54bWysVN9v2jAQfp+0/8Hy+xpg0BZEqFirTpOq&#10;tlo79dk4NkRzfJ59kLC/vmcnAdTtpdNenIvvu9/feX7VVIbtlA8l2JwPzwacKSuhKO065z+ebz9d&#10;chZQ2EIYsCrnexX41eLjh3ntZmoEGzCF8oyc2DCrXc43iG6WZUFuVCXCGThlSanBVwLp16+zwoua&#10;vFcmGw0G51kNvnAepAqBbm9aJV8k/1oriQ9aB4XM5Jxyw3T6dK7imS3mYrb2wm1K2aUh/iGLSpSW&#10;gh5c3QgUbOvLP1xVpfQQQOOZhCoDrUupUg1UzXDwppqnjXAq1ULNCe7QpvD/3Mr73ZN79AybL9DQ&#10;AGNDahdmgS5jPY32VfxSpoz01ML9oW2qQSbpcnIxuDyfcCZJNZpOL0aprdnR2PmAXxVULAo59zSV&#10;1CyxuwtIAQnaQ2IsC7elMWkyxrI65+efJ4NkcNCQhbERq9KMOzfHxJOEe6MixtjvSrOySPnHi8Qu&#10;dW082wnihZBSWUylJ7+EjihNSbzHsMMfs3qPcVtHHxksHoyr0oJP1b9Ju/jZp6xbPDXypO4oYrNq&#10;qPCcj/u5rqDY07g9tJsQnLwtaSh3IuCj8ER9mjCtMz7QoQ1Q86GTONuA//23+4gnRpKWs5pWKefh&#10;11Z4xZn5Zomr0+F4HHcv/YwnkR/Mn2pWpxq7ra6BpjKkh8PJJEY8ml7UHqoX2vpljEoqYSXFzjn2&#10;4jW2C06vhlTLZQLRtjmBd/bJyeg6DilS7rl5Ed51vEQi9D30Sydmb+jZYqOlheUWQZeJu7HPbVe7&#10;/tOmJkp3r0p8Ck7/E+r49i1eAQAA//8DAFBLAwQUAAYACAAAACEAB/OcwuAAAAAKAQAADwAAAGRy&#10;cy9kb3ducmV2LnhtbEyPTUvDQBCG74L/YRnBm920klhiNqUEiiB6aO3F2yQ7TYL7EbPbNvrrnZ7s&#10;bYZ5eOd5i9VkjTjRGHrvFMxnCQhyjde9axXsPzYPSxAhotNovCMFPxRgVd7eFJhrf3ZbOu1iKzjE&#10;hRwVdDEOuZSh6chimPmBHN8OfrQYeR1bqUc8c7g1cpEkmbTYO/7Q4UBVR83X7mgVvFabd9zWC7v8&#10;NdXL22E9fO8/U6Xu76b1M4hIU/yH4aLP6lCyU+2PTgdhFKRZNmf0MqQgGMjSjMvVTCaPTyDLQl5X&#10;KP8AAAD//wMAUEsBAi0AFAAGAAgAAAAhALaDOJL+AAAA4QEAABMAAAAAAAAAAAAAAAAAAAAAAFtD&#10;b250ZW50X1R5cGVzXS54bWxQSwECLQAUAAYACAAAACEAOP0h/9YAAACUAQAACwAAAAAAAAAAAAAA&#10;AAAvAQAAX3JlbHMvLnJlbHNQSwECLQAUAAYACAAAACEAmAE8o2wCAABDBQAADgAAAAAAAAAAAAAA&#10;AAAuAgAAZHJzL2Uyb0RvYy54bWxQSwECLQAUAAYACAAAACEAB/OcwuAAAAAKAQAADwAAAAAAAAAA&#10;AAAAAADGBAAAZHJzL2Rvd25yZXYueG1sUEsFBgAAAAAEAAQA8wAAANMFAAAAAA==&#10;" filled="f" stroked="f" strokeweight=".5pt">
                <v:textbox>
                  <w:txbxContent>
                    <w:p w14:paraId="71893978" w14:textId="77777777" w:rsidR="00A232BB" w:rsidRDefault="00A232BB" w:rsidP="00A232BB">
                      <w:r>
                        <w:t>H</w:t>
                      </w:r>
                      <w:r w:rsidRPr="00FA761D">
                        <w:rPr>
                          <w:vertAlign w:val="subscript"/>
                        </w:rPr>
                        <w:t>2</w:t>
                      </w:r>
                    </w:p>
                  </w:txbxContent>
                </v:textbox>
              </v:shape>
            </w:pict>
          </mc:Fallback>
        </mc:AlternateContent>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r w:rsidR="00A232BB" w:rsidRPr="00CF629E">
        <w:rPr>
          <w:rFonts w:ascii="Times New Roman" w:hAnsi="Times New Roman" w:cs="Times New Roman"/>
          <w:sz w:val="24"/>
          <w:szCs w:val="24"/>
        </w:rPr>
        <w:tab/>
      </w:r>
    </w:p>
    <w:p w14:paraId="71893757" w14:textId="77777777" w:rsidR="00A232BB" w:rsidRPr="00CF629E" w:rsidRDefault="003B1276" w:rsidP="00AD4A2D">
      <w:pPr>
        <w:ind w:firstLine="567"/>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7189395C" wp14:editId="7189395D">
                <wp:simplePos x="0" y="0"/>
                <wp:positionH relativeFrom="column">
                  <wp:posOffset>3177328</wp:posOffset>
                </wp:positionH>
                <wp:positionV relativeFrom="paragraph">
                  <wp:posOffset>298662</wp:posOffset>
                </wp:positionV>
                <wp:extent cx="981075" cy="431800"/>
                <wp:effectExtent l="0" t="38100" r="66675" b="25400"/>
                <wp:wrapNone/>
                <wp:docPr id="40" name="Straight Arrow Connector 40"/>
                <wp:cNvGraphicFramePr/>
                <a:graphic xmlns:a="http://schemas.openxmlformats.org/drawingml/2006/main">
                  <a:graphicData uri="http://schemas.microsoft.com/office/word/2010/wordprocessingShape">
                    <wps:wsp>
                      <wps:cNvCnPr/>
                      <wps:spPr>
                        <a:xfrm flipV="1">
                          <a:off x="0" y="0"/>
                          <a:ext cx="981075" cy="431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F10E4" id="Straight Arrow Connector 40" o:spid="_x0000_s1026" type="#_x0000_t32" style="position:absolute;margin-left:250.2pt;margin-top:23.5pt;width:77.25pt;height:34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iD1gEAAAkEAAAOAAAAZHJzL2Uyb0RvYy54bWysU02P0zAQvSPxHyzfaZLlqxs13UOX5YJg&#10;BSx3r2M3lmyPNTZN+u8ZO23Kl5BAXCx/zHsz7814czM5yw4KowHf8WZVc6a8hN74fccfPt89W3MW&#10;k/C9sOBVx48q8pvt0yebMbTqCgawvUJGJD62Y+j4kFJoqyrKQTkRVxCUp0cN6ESiI+6rHsVI7M5W&#10;V3X9qhoB+4AgVYx0ezs/8m3h11rJ9EHrqBKzHafaUlmxrI95rbYb0e5RhMHIUxniH6pwwnhKulDd&#10;iiTYVzS/UDkjESLotJLgKtDaSFU0kJqm/knNp0EEVbSQOTEsNsX/RyvfH3b+HsmGMcQ2hnvMKiaN&#10;jmlrwhfqadFFlbKp2HZcbFNTYpIur9dN/folZ5KeXjxv1nWxtZppMl3AmN4qcCxvOh4TCrMf0g68&#10;pwYBzinE4V1MVAgBz4AMtj6vEazp74y15ZCnQ+0ssoOgvqapyX0k3A9RSRj7xvcsHQMNnkCE8RSW&#10;KauL3rJLR6vmdB+VZqYnXXNZZRQvyYSUyqdzQuspOsM0lbYA62LZH4Gn+AxVZUz/BrwgSmbwaQE7&#10;4wF/l/3ikZ7jzw7MurMFj9AfyyQUa2jeiqWnv5EH+vtzgV9+8PYbAAAA//8DAFBLAwQUAAYACAAA&#10;ACEApJzJWt8AAAAKAQAADwAAAGRycy9kb3ducmV2LnhtbEyP3UrEMBCF7wXfIYzgjewmK01ca9NF&#10;FBFcEdz1AdImtsX8lCTb1rd3vNLLYT7O+U61W5wlk4lpCF7CZs2AGN8GPfhOwsfxabUFkrLyWtng&#10;jYRvk2BXn59VqtRh9u9mOuSOYIhPpZLQ5zyWlKa2N06ldRiNx99niE5lPGNHdVQzhjtLrxkT1KnB&#10;Y0OvRvPQm/brcHISrl6mWby+HR/3sbUTb/hePItGysuL5f4OSDZL/oPhVx/VoUanJpy8TsRK4IwV&#10;iEoobnATAoIXt0AaJDecAa0r+n9C/QMAAP//AwBQSwECLQAUAAYACAAAACEAtoM4kv4AAADhAQAA&#10;EwAAAAAAAAAAAAAAAAAAAAAAW0NvbnRlbnRfVHlwZXNdLnhtbFBLAQItABQABgAIAAAAIQA4/SH/&#10;1gAAAJQBAAALAAAAAAAAAAAAAAAAAC8BAABfcmVscy8ucmVsc1BLAQItABQABgAIAAAAIQCOYQiD&#10;1gEAAAkEAAAOAAAAAAAAAAAAAAAAAC4CAABkcnMvZTJvRG9jLnhtbFBLAQItABQABgAIAAAAIQCk&#10;nMla3wAAAAoBAAAPAAAAAAAAAAAAAAAAADAEAABkcnMvZG93bnJldi54bWxQSwUGAAAAAAQABADz&#10;AAAAPAUAAAAA&#10;" strokecolor="black [3213]">
                <v:stroke endarrow="open"/>
              </v:shape>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14:anchorId="7189395E" wp14:editId="7189395F">
                <wp:simplePos x="0" y="0"/>
                <wp:positionH relativeFrom="column">
                  <wp:posOffset>3154680</wp:posOffset>
                </wp:positionH>
                <wp:positionV relativeFrom="paragraph">
                  <wp:posOffset>163195</wp:posOffset>
                </wp:positionV>
                <wp:extent cx="938530" cy="0"/>
                <wp:effectExtent l="0" t="76200" r="13970" b="114300"/>
                <wp:wrapNone/>
                <wp:docPr id="41" name="Straight Arrow Connector 41"/>
                <wp:cNvGraphicFramePr/>
                <a:graphic xmlns:a="http://schemas.openxmlformats.org/drawingml/2006/main">
                  <a:graphicData uri="http://schemas.microsoft.com/office/word/2010/wordprocessingShape">
                    <wps:wsp>
                      <wps:cNvCnPr/>
                      <wps:spPr>
                        <a:xfrm>
                          <a:off x="0" y="0"/>
                          <a:ext cx="9385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0703BE" id="Straight Arrow Connector 41" o:spid="_x0000_s1026" type="#_x0000_t32" style="position:absolute;margin-left:248.4pt;margin-top:12.85pt;width:73.9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tcyQEAAPoDAAAOAAAAZHJzL2Uyb0RvYy54bWysU9tu3CAQfa/Uf0C8d+1N1Cq11puHTdOX&#10;qo16+QCCYY0EDBro2v77DnjX7k2VGuVlbGDOnDmHYXc7OstOCqMB3/LtpuZMeQmd8ceWf/t6/+qG&#10;s5iE74QFr1o+qchv9y9f7IbQqCvowXYKGRXxsRlCy/uUQlNVUfbKibiBoDwdakAnEi3xWHUoBqru&#10;bHVV12+qAbALCFLFSLt38yHfl/paK5k+aR1VYrbl1FsqEUt8zLHa70RzRBF6I89tiCd04YTxRLqU&#10;uhNJsO9o/ijljESIoNNGgqtAayNV0UBqtvVvar70IqiihcyJYbEpPl9Z+fF08A9INgwhNjE8YFYx&#10;anT5S/2xsZg1LWapMTFJm2+vb15fk6XyclStuIAxvVfgWP5peUwozLFPB/CebgRwW7wSpw8xETMB&#10;L4BMan2OEazp7o21ZZHHQR0sspOgi0zjNl8c4X7JSsLYd75jaQo0aQIRhnNaLlmtAstfmqya6T4r&#10;zUxHkua2yuytZEJK5dOF0HrKzjBNrS3Auuj5J/Ccn6GqzOX/gBdEYQafFrAzHvBv7KtHes6/ODDr&#10;zhY8QjeVqy/W0IAVS8+PIU/wz+sCX5/s/gcAAAD//wMAUEsDBBQABgAIAAAAIQDyFBFa3wAAAAkB&#10;AAAPAAAAZHJzL2Rvd25yZXYueG1sTI/BTsMwEETvSP0Haytxow5VCBDiVFUlDj1waIuA3jb2NomI&#10;11HspuHvMeIAx50dzbwpVpPtxEiDbx0ruF0kIIi1My3XCl4PzzcPIHxANtg5JgVf5GFVzq4KzI27&#10;8I7GfahFDGGfo4ImhD6X0uuGLPqF64nj7+QGiyGeQy3NgJcYbju5TJJMWmw5NjTY06Yh/bk/WwUv&#10;79v+TVe7o/mYtmNyRH0a2St1PZ/WTyACTeHPDD/4ER3KyFS5MxsvOgXpYxbRg4Ll3T2IaMjSNANR&#10;/QqyLOT/BeU3AAAA//8DAFBLAQItABQABgAIAAAAIQC2gziS/gAAAOEBAAATAAAAAAAAAAAAAAAA&#10;AAAAAABbQ29udGVudF9UeXBlc10ueG1sUEsBAi0AFAAGAAgAAAAhADj9If/WAAAAlAEAAAsAAAAA&#10;AAAAAAAAAAAALwEAAF9yZWxzLy5yZWxzUEsBAi0AFAAGAAgAAAAhAPxSO1zJAQAA+gMAAA4AAAAA&#10;AAAAAAAAAAAALgIAAGRycy9lMm9Eb2MueG1sUEsBAi0AFAAGAAgAAAAhAPIUEVrfAAAACQEAAA8A&#10;AAAAAAAAAAAAAAAAIwQAAGRycy9kb3ducmV2LnhtbFBLBQYAAAAABAAEAPMAAAAvBQAAAAA=&#10;" strokecolor="black [3213]">
                <v:stroke endarrow="open"/>
              </v:shape>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1893960" wp14:editId="71893961">
                <wp:simplePos x="0" y="0"/>
                <wp:positionH relativeFrom="column">
                  <wp:posOffset>5085080</wp:posOffset>
                </wp:positionH>
                <wp:positionV relativeFrom="paragraph">
                  <wp:posOffset>377190</wp:posOffset>
                </wp:positionV>
                <wp:extent cx="2540" cy="854710"/>
                <wp:effectExtent l="95250" t="38100" r="73660" b="21590"/>
                <wp:wrapNone/>
                <wp:docPr id="38" name="Straight Arrow Connector 38"/>
                <wp:cNvGraphicFramePr/>
                <a:graphic xmlns:a="http://schemas.openxmlformats.org/drawingml/2006/main">
                  <a:graphicData uri="http://schemas.microsoft.com/office/word/2010/wordprocessingShape">
                    <wps:wsp>
                      <wps:cNvCnPr/>
                      <wps:spPr>
                        <a:xfrm flipV="1">
                          <a:off x="0" y="0"/>
                          <a:ext cx="2540" cy="85471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6AC9F" id="Straight Arrow Connector 38" o:spid="_x0000_s1026" type="#_x0000_t32" style="position:absolute;margin-left:400.4pt;margin-top:29.7pt;width:.2pt;height:67.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yj6gEAACwEAAAOAAAAZHJzL2Uyb0RvYy54bWysU8GO0zAQvSPxD1buNGm1y66ipntoWS4I&#10;VrBw9zp2Y8nxWDOmaf6esdOmdDmBuFixPe/5vTeT9cOxd+KgkSz4plguqkJor6C1ft8U358f390X&#10;gqL0rXTgdVOMmoqHzds36yHUegUduFajYBJP9RCaoosx1GVJqtO9pAUE7fnSAPYy8hb3ZYtyYPbe&#10;lauqel8OgG1AUJqIT3fTZbHJ/MZoFb8YQzoK1xSsLeYV8/qS1nKzlvUeZeisOsmQ/6Cil9bzozPV&#10;TkYpfqL9g6q3CoHAxIWCvgRjrNLZA7tZVq/cfOtk0NkLh0Nhjon+H636fNj6J+QYhkA1hSdMLo4G&#10;e2GcDT+4p9kXKxXHHNs4x6aPUSg+XN3ecLSKL+5vb+6WOdRyIklkASl+1NCL9NEUFFHafRe34D23&#10;B3B6QB4+UWQZDDwDEth5MbCG1V1VZR0EzraP1rl0madEbx2Kg+T+xuMy9ZMZrqoS3U5SNxXRSGkz&#10;NT5K6z74VsQx8GxKRBhODM4z0SWS/BVHpydNX7URtmXrk/ZXOqRS2sezFue5OsEMq56BJzdpzC8G&#10;roGn+gTVeZL/Bjwj8svg4wzurQecsrx+/RKfmerPCUy+UwQv0I55WHI0PJI57dPvk2b+932GX37y&#10;zS8AAAD//wMAUEsDBBQABgAIAAAAIQBSZREI3QAAAAoBAAAPAAAAZHJzL2Rvd25yZXYueG1sTI/B&#10;TsMwEETvSPyDtUjcqJ2qRWmIUyHUip6QKHB34iWJsNchdpv071lOcFzN08zbcjt7J844xj6Qhmyh&#10;QCA1wfbUanh/29/lIGIyZI0LhBouGGFbXV+VprBholc8H1MruIRiYTR0KQ2FlLHp0Ju4CAMSZ59h&#10;9CbxObbSjmbicu/kUql76U1PvNCZAZ86bL6OJ6/hu87m56anEF38GHa1b18uh0nr25v58QFEwjn9&#10;wfCrz+pQsVMdTmSjcBpypVg9aVhvViAYyFW2BFEzuVkpkFUp/79Q/QAAAP//AwBQSwECLQAUAAYA&#10;CAAAACEAtoM4kv4AAADhAQAAEwAAAAAAAAAAAAAAAAAAAAAAW0NvbnRlbnRfVHlwZXNdLnhtbFBL&#10;AQItABQABgAIAAAAIQA4/SH/1gAAAJQBAAALAAAAAAAAAAAAAAAAAC8BAABfcmVscy8ucmVsc1BL&#10;AQItABQABgAIAAAAIQAMJeyj6gEAACwEAAAOAAAAAAAAAAAAAAAAAC4CAABkcnMvZTJvRG9jLnht&#10;bFBLAQItABQABgAIAAAAIQBSZREI3QAAAAoBAAAPAAAAAAAAAAAAAAAAAEQEAABkcnMvZG93bnJl&#10;di54bWxQSwUGAAAAAAQABADzAAAATgUAAAAA&#10;" strokecolor="black [3213]" strokeweight="1pt">
                <v:stroke dashstyle="3 1" endarrow="open"/>
              </v:shape>
            </w:pict>
          </mc:Fallback>
        </mc:AlternateContent>
      </w:r>
    </w:p>
    <w:p w14:paraId="71893758" w14:textId="77777777" w:rsidR="00A232BB" w:rsidRPr="00CF629E" w:rsidRDefault="003B1276" w:rsidP="00AD4A2D">
      <w:pPr>
        <w:ind w:firstLine="567"/>
        <w:jc w:val="both"/>
        <w:rPr>
          <w:rFonts w:ascii="Times New Roman" w:hAnsi="Times New Roman" w:cs="Times New Roman"/>
          <w:sz w:val="24"/>
          <w:szCs w:val="24"/>
        </w:rPr>
      </w:pPr>
      <w:r w:rsidRPr="00CF629E">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71893962" wp14:editId="71893963">
                <wp:simplePos x="0" y="0"/>
                <wp:positionH relativeFrom="column">
                  <wp:posOffset>1374775</wp:posOffset>
                </wp:positionH>
                <wp:positionV relativeFrom="paragraph">
                  <wp:posOffset>139065</wp:posOffset>
                </wp:positionV>
                <wp:extent cx="1797685" cy="495300"/>
                <wp:effectExtent l="0" t="0" r="12065" b="19050"/>
                <wp:wrapNone/>
                <wp:docPr id="55" name="Oval 55"/>
                <wp:cNvGraphicFramePr/>
                <a:graphic xmlns:a="http://schemas.openxmlformats.org/drawingml/2006/main">
                  <a:graphicData uri="http://schemas.microsoft.com/office/word/2010/wordprocessingShape">
                    <wps:wsp>
                      <wps:cNvSpPr/>
                      <wps:spPr>
                        <a:xfrm>
                          <a:off x="0" y="0"/>
                          <a:ext cx="1797685" cy="495300"/>
                        </a:xfrm>
                        <a:prstGeom prst="ellipse">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3979"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Gaya hidup</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3</w:t>
                            </w:r>
                            <w:r>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3962" id="Oval 55" o:spid="_x0000_s1031" style="position:absolute;left:0;text-align:left;margin-left:108.25pt;margin-top:10.95pt;width:141.5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CeoQIAALYFAAAOAAAAZHJzL2Uyb0RvYy54bWysVEtv2zAMvg/YfxB0X+1kcdsYdYqgRYcB&#10;XVu0HXpWZLkWIIuapMTOfv0o+ZFsLXYYdpElPj6Sn0leXHaNIjthnQRd0NlJSonQHEqpXwv6/fnm&#10;0zklzjNdMgVaFHQvHL1cffxw0ZpczKEGVQpLEES7vDUFrb03eZI4XouGuRMwQqOyAtswj0/7mpSW&#10;tYjeqGSepqdJC7Y0FrhwDqXXvZKuIn5VCe7vq8oJT1RBMTcfTxvPTTiT1QXLXy0zteRDGuwfsmiY&#10;1Bh0grpmnpGtlW+gGsktOKj8CYcmgaqSXMQasJpZ+kc1TzUzItaC5Dgz0eT+Hyy/2z2ZB4s0tMbl&#10;Dq+hiq6yTfhifqSLZO0nskTnCUfh7Gx5dnqeUcJRt1hmn9PIZnLwNtb5LwIaEi4FFUpJ40I9LGe7&#10;W+cxKFqPVkGs4UYqFf+J0qQt6DKbZ9HBgZJlUAaz2B3iSlmyY/hffTeLNmrbfIOyly2ztM+H5SjG&#10;HujFoxTjTiAxiyN81CmNwgMh8eb3SoTgSj+KisgSKZj3qYVePWTDOBfa9xm5mpXiEHkk6PfQETAg&#10;V1jehD0AvI/dMzfYB1cRW31yTv+WWO88ecTIoP3k3EgN9j0AhVUNkXv7kaSemsCS7zYdclPQLFgG&#10;yQbK/YMlFvrRc4bfSGyHW+b8A7M4aziVuD/8PR6VAvznMNwoqcH+fE8e7HEEUEtJi7NbUPdjy6yg&#10;RH3VOBzL2WIRhj0+FtnZHB/2WLM51uhtcwXYRjPcVIbHa7D3arxWFpoXXDPrEBVVTHOMXVDu7fi4&#10;8v1OwUXFxXodzXDADfO3+snwAB54Dr3+3L0wa4aZ8DhNdzDO+Zu56G2Dp4b11kMl49AceB3+AC6H&#10;2MXDIgvb5/gdrQ7rdvULAAD//wMAUEsDBBQABgAIAAAAIQAgG0+u3QAAAAkBAAAPAAAAZHJzL2Rv&#10;d25yZXYueG1sTI9NS8QwEIbvgv8hjODNTbdoMd2miwqeBGFXUbzNNrNt12ZSmvTDf2/2pLcZ5uGd&#10;5y22i+3ERINvHWtYrxIQxJUzLdca3t+eb+5B+IBssHNMGn7Iw7a8vCgwN27mHU37UIsYwj5HDU0I&#10;fS6lrxqy6FeuJ463oxsshrgOtTQDzjHcdjJNkkxabDl+aLCnp4aq7/1oNTx+Wf4cjyf6CK/4MqdG&#10;7aagtL6+Wh42IAIt4Q+Gs35UhzI6HdzIxotOQ7rO7iJ6HhSICNwqlYE4aFBKgSwL+b9B+QsAAP//&#10;AwBQSwECLQAUAAYACAAAACEAtoM4kv4AAADhAQAAEwAAAAAAAAAAAAAAAAAAAAAAW0NvbnRlbnRf&#10;VHlwZXNdLnhtbFBLAQItABQABgAIAAAAIQA4/SH/1gAAAJQBAAALAAAAAAAAAAAAAAAAAC8BAABf&#10;cmVscy8ucmVsc1BLAQItABQABgAIAAAAIQCcXFCeoQIAALYFAAAOAAAAAAAAAAAAAAAAAC4CAABk&#10;cnMvZTJvRG9jLnhtbFBLAQItABQABgAIAAAAIQAgG0+u3QAAAAkBAAAPAAAAAAAAAAAAAAAAAPsE&#10;AABkcnMvZG93bnJldi54bWxQSwUGAAAAAAQABADzAAAABQYAAAAA&#10;" filled="f" strokecolor="#0d0d0d [3069]">
                <v:textbox>
                  <w:txbxContent>
                    <w:p w14:paraId="71893979" w14:textId="77777777" w:rsidR="00A232BB" w:rsidRPr="000E37B8" w:rsidRDefault="00A232BB" w:rsidP="00A232BB">
                      <w:pPr>
                        <w:jc w:val="center"/>
                        <w:rPr>
                          <w:rFonts w:ascii="Times New Roman" w:hAnsi="Times New Roman" w:cs="Times New Roman"/>
                          <w:color w:val="000000" w:themeColor="text1"/>
                        </w:rPr>
                      </w:pPr>
                      <w:r w:rsidRPr="000E37B8">
                        <w:rPr>
                          <w:rFonts w:ascii="Times New Roman" w:hAnsi="Times New Roman" w:cs="Times New Roman"/>
                          <w:color w:val="000000" w:themeColor="text1"/>
                        </w:rPr>
                        <w:t>Gaya hidup</w:t>
                      </w:r>
                      <w:r>
                        <w:rPr>
                          <w:rFonts w:ascii="Times New Roman" w:hAnsi="Times New Roman" w:cs="Times New Roman"/>
                          <w:color w:val="000000" w:themeColor="text1"/>
                        </w:rPr>
                        <w:t xml:space="preserve"> (X</w:t>
                      </w:r>
                      <w:r w:rsidRPr="00FA761D">
                        <w:rPr>
                          <w:rFonts w:ascii="Times New Roman" w:hAnsi="Times New Roman" w:cs="Times New Roman"/>
                          <w:color w:val="000000" w:themeColor="text1"/>
                          <w:vertAlign w:val="subscript"/>
                        </w:rPr>
                        <w:t>3</w:t>
                      </w:r>
                      <w:r>
                        <w:rPr>
                          <w:rFonts w:ascii="Times New Roman" w:hAnsi="Times New Roman" w:cs="Times New Roman"/>
                          <w:color w:val="000000" w:themeColor="text1"/>
                        </w:rPr>
                        <w:t>)</w:t>
                      </w:r>
                    </w:p>
                  </w:txbxContent>
                </v:textbox>
              </v:oval>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1893964" wp14:editId="71893965">
                <wp:simplePos x="0" y="0"/>
                <wp:positionH relativeFrom="column">
                  <wp:posOffset>5249545</wp:posOffset>
                </wp:positionH>
                <wp:positionV relativeFrom="paragraph">
                  <wp:posOffset>308610</wp:posOffset>
                </wp:positionV>
                <wp:extent cx="443865" cy="40322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43865"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9397A" w14:textId="77777777" w:rsidR="00A232BB" w:rsidRDefault="00A232BB" w:rsidP="00A232BB">
                            <w:r>
                              <w:t>H</w:t>
                            </w:r>
                            <w:r w:rsidRPr="00FA761D">
                              <w:rPr>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93964" id="Text Box 44" o:spid="_x0000_s1032" type="#_x0000_t202" style="position:absolute;left:0;text-align:left;margin-left:413.35pt;margin-top:24.3pt;width:34.95pt;height:3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WseQIAAGsFAAAOAAAAZHJzL2Uyb0RvYy54bWysVEtv2zAMvg/YfxB0X52kSdcFdYqsRYcB&#10;RVssHXpWZKkRJouaxMTOfv0o2Xms66XDLjYlfnx9Inlx2daWbVSIBlzJhycDzpSTUBn3XPLvjzcf&#10;zjmLKFwlLDhV8q2K/HL2/t1F46dqBCuwlQqMnLg4bXzJV4h+WhRRrlQt4gl45UipIdQC6RieiyqI&#10;hrzXthgNBmdFA6HyAaSKkW6vOyWfZf9aK4n3WkeFzJaccsP8Dfm7TN9idiGmz0H4lZF9GuIfsqiF&#10;cRR07+paoGDrYP5yVRsZIILGEwl1AVobqXINVM1w8KKaxUp4lWshcqLf0xT/n1t5t1n4h8Cw/Qwt&#10;PWAipPFxGuky1dPqUKc/ZcpITxRu97SpFpmky/H49Pxswpkk1XhwOhpNkpfiYOxDxC8KapaEkgd6&#10;lUyW2NxG7KA7SIoVwZrqxlibD6kT1JUNbCPoDS3mFMn5HyjrWFPys9PJIDt2kMw7z9YlNyr3Qh/u&#10;UGCWcGtVwlj3TWlmqlznK7GFlMrt42d0QmkK9RbDHn/I6i3GXR1kkSODw71xbRyEXH0engNl1Y8d&#10;ZbrD09sc1Z1EbJctFU4M7t5/CdWW2iJANzHRyxtDj3crIj6IQCNCnUBjj/f00RaIfOglzlYQfr12&#10;n/DUuaTlrKGRK3n8uRZBcWa/OurpT8PxOM1oPownH0d0CMea5bHGresroI4Y0oLxMosJj3Yn6gD1&#10;E22HeYpKKuEkxS457sQr7BYBbRep5vMMoqn0Am/dwsvkOrGcWvOxfRLB9/2L1Ph3sBtOMX3Rxh02&#10;WTqYrxG0yT2eeO5Y7fmnic5T0m+ftDKOzxl12JGz3wAAAP//AwBQSwMEFAAGAAgAAAAhAFPRN9bh&#10;AAAACgEAAA8AAABkcnMvZG93bnJldi54bWxMj01PhDAQhu8m/odmTLwYt8Aqi0jZGONH4s3Fj3jr&#10;0hGIdEpoF/DfO570NpN58s7zFtvF9mLC0XeOFMSrCARS7UxHjYKX6v48A+GDJqN7R6jgGz1sy+Oj&#10;QufGzfSM0y40gkPI51pBG8KQS+nrFq32Kzcg8e3TjVYHXsdGmlHPHG57mURRKq3uiD+0esDbFuuv&#10;3cEq+Dhr3p/88vA6ry/Xw93jVG3eTKXU6clycw0i4BL+YPjVZ3Uo2WnvDmS86BVkSbphVMFFloJg&#10;ILtKedgzGScxyLKQ/yuUPwAAAP//AwBQSwECLQAUAAYACAAAACEAtoM4kv4AAADhAQAAEwAAAAAA&#10;AAAAAAAAAAAAAAAAW0NvbnRlbnRfVHlwZXNdLnhtbFBLAQItABQABgAIAAAAIQA4/SH/1gAAAJQB&#10;AAALAAAAAAAAAAAAAAAAAC8BAABfcmVscy8ucmVsc1BLAQItABQABgAIAAAAIQDpVuWseQIAAGsF&#10;AAAOAAAAAAAAAAAAAAAAAC4CAABkcnMvZTJvRG9jLnhtbFBLAQItABQABgAIAAAAIQBT0TfW4QAA&#10;AAoBAAAPAAAAAAAAAAAAAAAAANMEAABkcnMvZG93bnJldi54bWxQSwUGAAAAAAQABADzAAAA4QUA&#10;AAAA&#10;" fillcolor="white [3201]" stroked="f" strokeweight=".5pt">
                <v:textbox>
                  <w:txbxContent>
                    <w:p w14:paraId="7189397A" w14:textId="77777777" w:rsidR="00A232BB" w:rsidRDefault="00A232BB" w:rsidP="00A232BB">
                      <w:r>
                        <w:t>H</w:t>
                      </w:r>
                      <w:r w:rsidRPr="00FA761D">
                        <w:rPr>
                          <w:vertAlign w:val="subscript"/>
                        </w:rPr>
                        <w:t>4</w:t>
                      </w:r>
                    </w:p>
                  </w:txbxContent>
                </v:textbox>
              </v:shape>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14:anchorId="71893966" wp14:editId="71893967">
                <wp:simplePos x="0" y="0"/>
                <wp:positionH relativeFrom="column">
                  <wp:posOffset>3526790</wp:posOffset>
                </wp:positionH>
                <wp:positionV relativeFrom="paragraph">
                  <wp:posOffset>137795</wp:posOffset>
                </wp:positionV>
                <wp:extent cx="570865" cy="299720"/>
                <wp:effectExtent l="0" t="0" r="0" b="5080"/>
                <wp:wrapNone/>
                <wp:docPr id="43" name="Text Box 43"/>
                <wp:cNvGraphicFramePr/>
                <a:graphic xmlns:a="http://schemas.openxmlformats.org/drawingml/2006/main">
                  <a:graphicData uri="http://schemas.microsoft.com/office/word/2010/wordprocessingShape">
                    <wps:wsp>
                      <wps:cNvSpPr txBox="1"/>
                      <wps:spPr>
                        <a:xfrm>
                          <a:off x="0" y="0"/>
                          <a:ext cx="57086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9397B" w14:textId="77777777" w:rsidR="00A232BB" w:rsidRDefault="00A232BB" w:rsidP="00A232BB">
                            <w:r>
                              <w:t>H</w:t>
                            </w:r>
                            <w:r w:rsidRPr="00FA761D">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93966" id="Text Box 43" o:spid="_x0000_s1033" type="#_x0000_t202" style="position:absolute;left:0;text-align:left;margin-left:277.7pt;margin-top:10.85pt;width:44.95pt;height:23.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0HbAIAAEMFAAAOAAAAZHJzL2Uyb0RvYy54bWysVN9v2jAQfp+0/8Hy+xpgBVrUULFWTJNQ&#10;W62d+mwcu0RzfJ59kLC/vmcnAdTtpdNenIvvu9/f+eq6qQzbKR9KsDkfng04U1ZCUdqXnP94Wn66&#10;4CygsIUwYFXO9yrw6/nHD1e1m6kRbMAUyjNyYsOsdjnfILpZlgW5UZUIZ+CUJaUGXwmkX/+SFV7U&#10;5L0y2WgwmGQ1+MJ5kCoEur1tlXye/GutJN5rHRQyk3PKDdPp07mOZza/ErMXL9ymlF0a4h+yqERp&#10;KejB1a1Awba+/MNVVUoPATSeSagy0LqUKtVA1QwHb6p53AinUi3UnOAObQr/z6282z26B8+w+QIN&#10;DTA2pHZhFugy1tNoX8UvZcpITy3cH9qmGmSSLsfTwcVkzJkk1ejycjpKbc2Oxs4H/KqgYlHIuaep&#10;pGaJ3SogBSRoD4mxLCxLY9JkjGV1ziefx4NkcNCQhbERq9KMOzfHxJOEe6MixtjvSrOySPnHi8Qu&#10;dWM82wnihZBSWUylJ7+EjihNSbzHsMMfs3qPcVtHHxksHoyr0oJP1b9Ju/jZp6xbPDXypO4oYrNu&#10;qPCcT/u5rqHY07g9tJsQnFyWNJSVCPggPFGfJkzrjPd0aAPUfOgkzjbgf//tPuKJkaTlrKZVynn4&#10;tRVecWa+WeLq5fD8PO5e+jkfR34wf6pZn2rstroBmsqQHg4nkxjxaHpRe6ieaesXMSqphJUUO+fY&#10;izfYLji9GlItFglE2+YEruyjk9F1HFKk3FPzLLzreIlE6Dvol07M3tCzxUZLC4stgi4Td2Of2652&#10;/adNTZTuXpX4FJz+J9Tx7Zu/AgAA//8DAFBLAwQUAAYACAAAACEAA9cQ9+EAAAAJAQAADwAAAGRy&#10;cy9kb3ducmV2LnhtbEyPwU7DMAyG70i8Q2QkbixdWUYpTaep0oSE2GFjF25pk7UViVOabCs8PeYE&#10;N1v+9Pv7i9XkLDubMfQeJcxnCTCDjdc9thIOb5u7DFiICrWyHo2ELxNgVV5fFSrX/oI7c97HllEI&#10;hlxJ6GIccs5D0xmnwswPBul29KNTkdax5XpUFwp3lqdJsuRO9UgfOjWYqjPNx/7kJLxUm63a1anL&#10;vm31/HpcD5+HdyHl7c20fgIWzRT/YPjVJ3Uoyan2J9SBWQlCiAWhEtL5AzAClgtxD6ymIXsEXhb8&#10;f4PyBwAA//8DAFBLAQItABQABgAIAAAAIQC2gziS/gAAAOEBAAATAAAAAAAAAAAAAAAAAAAAAABb&#10;Q29udGVudF9UeXBlc10ueG1sUEsBAi0AFAAGAAgAAAAhADj9If/WAAAAlAEAAAsAAAAAAAAAAAAA&#10;AAAALwEAAF9yZWxzLy5yZWxzUEsBAi0AFAAGAAgAAAAhAFjRnQdsAgAAQwUAAA4AAAAAAAAAAAAA&#10;AAAALgIAAGRycy9lMm9Eb2MueG1sUEsBAi0AFAAGAAgAAAAhAAPXEPfhAAAACQEAAA8AAAAAAAAA&#10;AAAAAAAAxgQAAGRycy9kb3ducmV2LnhtbFBLBQYAAAAABAAEAPMAAADUBQAAAAA=&#10;" filled="f" stroked="f" strokeweight=".5pt">
                <v:textbox>
                  <w:txbxContent>
                    <w:p w14:paraId="7189397B" w14:textId="77777777" w:rsidR="00A232BB" w:rsidRDefault="00A232BB" w:rsidP="00A232BB">
                      <w:r>
                        <w:t>H</w:t>
                      </w:r>
                      <w:r w:rsidRPr="00FA761D">
                        <w:rPr>
                          <w:vertAlign w:val="subscript"/>
                        </w:rPr>
                        <w:t>3</w:t>
                      </w:r>
                    </w:p>
                  </w:txbxContent>
                </v:textbox>
              </v:shape>
            </w:pict>
          </mc:Fallback>
        </mc:AlternateContent>
      </w:r>
    </w:p>
    <w:p w14:paraId="71893759" w14:textId="77777777" w:rsidR="00A232BB" w:rsidRPr="00CF629E" w:rsidRDefault="00A232BB" w:rsidP="00AD4A2D">
      <w:pPr>
        <w:pStyle w:val="ListParagraph"/>
        <w:ind w:left="426" w:firstLine="294"/>
        <w:jc w:val="both"/>
        <w:rPr>
          <w:rFonts w:ascii="Times New Roman" w:hAnsi="Times New Roman" w:cs="Times New Roman"/>
          <w:sz w:val="24"/>
          <w:szCs w:val="24"/>
        </w:rPr>
      </w:pPr>
      <w:r w:rsidRPr="00CF629E">
        <w:rPr>
          <w:rFonts w:ascii="Times New Roman" w:hAnsi="Times New Roman" w:cs="Times New Roman"/>
          <w:sz w:val="24"/>
          <w:szCs w:val="24"/>
        </w:rPr>
        <w:tab/>
      </w:r>
      <w:r w:rsidRPr="00CF629E">
        <w:rPr>
          <w:rFonts w:ascii="Times New Roman" w:hAnsi="Times New Roman" w:cs="Times New Roman"/>
          <w:sz w:val="24"/>
          <w:szCs w:val="24"/>
        </w:rPr>
        <w:tab/>
      </w:r>
      <w:r w:rsidRPr="00CF629E">
        <w:rPr>
          <w:rFonts w:ascii="Times New Roman" w:hAnsi="Times New Roman" w:cs="Times New Roman"/>
          <w:sz w:val="24"/>
          <w:szCs w:val="24"/>
        </w:rPr>
        <w:tab/>
      </w:r>
      <w:r w:rsidRPr="00CF629E">
        <w:rPr>
          <w:rFonts w:ascii="Times New Roman" w:hAnsi="Times New Roman" w:cs="Times New Roman"/>
          <w:sz w:val="24"/>
          <w:szCs w:val="24"/>
        </w:rPr>
        <w:tab/>
      </w:r>
      <w:r w:rsidRPr="00CF629E">
        <w:rPr>
          <w:rFonts w:ascii="Times New Roman" w:hAnsi="Times New Roman" w:cs="Times New Roman"/>
          <w:sz w:val="24"/>
          <w:szCs w:val="24"/>
        </w:rPr>
        <w:tab/>
      </w:r>
      <w:r w:rsidRPr="00CF629E">
        <w:rPr>
          <w:rFonts w:ascii="Times New Roman" w:hAnsi="Times New Roman" w:cs="Times New Roman"/>
          <w:sz w:val="24"/>
          <w:szCs w:val="24"/>
        </w:rPr>
        <w:tab/>
      </w:r>
      <w:r w:rsidRPr="00CF629E">
        <w:rPr>
          <w:rFonts w:ascii="Times New Roman" w:hAnsi="Times New Roman" w:cs="Times New Roman"/>
          <w:sz w:val="24"/>
          <w:szCs w:val="24"/>
        </w:rPr>
        <w:tab/>
      </w:r>
    </w:p>
    <w:p w14:paraId="7189375A" w14:textId="77777777" w:rsidR="00A232BB" w:rsidRPr="00CF629E" w:rsidRDefault="003B1276" w:rsidP="00AD4A2D">
      <w:pPr>
        <w:pStyle w:val="ListParagraph"/>
        <w:ind w:left="426" w:firstLine="294"/>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1893968" wp14:editId="71893969">
                <wp:simplePos x="0" y="0"/>
                <wp:positionH relativeFrom="column">
                  <wp:posOffset>2395643</wp:posOffset>
                </wp:positionH>
                <wp:positionV relativeFrom="paragraph">
                  <wp:posOffset>80082</wp:posOffset>
                </wp:positionV>
                <wp:extent cx="0" cy="112887"/>
                <wp:effectExtent l="0" t="0" r="19050" b="20955"/>
                <wp:wrapNone/>
                <wp:docPr id="51" name="Straight Connector 51"/>
                <wp:cNvGraphicFramePr/>
                <a:graphic xmlns:a="http://schemas.openxmlformats.org/drawingml/2006/main">
                  <a:graphicData uri="http://schemas.microsoft.com/office/word/2010/wordprocessingShape">
                    <wps:wsp>
                      <wps:cNvCnPr/>
                      <wps:spPr>
                        <a:xfrm flipV="1">
                          <a:off x="0" y="0"/>
                          <a:ext cx="0" cy="1128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7F06A" id="Straight Connector 5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6.3pt" to="188.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BawQEAAPgDAAAOAAAAZHJzL2Uyb0RvYy54bWysU01v2zAMvQ/ofxB0b2TnsAVGnB4adJeh&#10;K/Z1V2UqFqAviGps//tJsuNs3TBgwy6CSJGPfI/U/m40mpwhoHK2pfWmogSscJ2yp5Z+/fJwu6ME&#10;I7cd185CSydAene4ebMffANb1zvdQSAJxGIz+Jb2MfqGMRQ9GI4b58GmR+mC4TGZ4cS6wIeEbjTb&#10;VtVbNrjQ+eAEICbvcX6kh4IvJYj4UUqESHRLU2+xnKGcz/lkhz1vToH7XomlDf4PXRiubCq6Qh15&#10;5OQlqF+gjBLBoZNxI5xhTkoloHBIbOrqFZvPPfdQuCRx0K8y4f+DFY/ne/sUkgyDxwb9U8gsRhkM&#10;kVr5b2mmhVfqlIxFtmmVDcZIxOwUyVvX293uXVaUzQgZyQeM78EZki8t1cpmQrzh5w8Y59BLSHZr&#10;m090WnUPSuti5FWAex3ImachxrFeSvwUlUGOHPs5CCfMxhKYQdmVXrnFScNc8BNIorpEYyZaNu9a&#10;jgsBNl5Kapuic5pMza2JVWH0x8QlPqdC2cq/SV4zSmVn45pslHXhd9WvKsk5/qLAzDtL8Oy6qQy+&#10;SJPWq8xt+Qp5f3+0S/r1wx6+AwAA//8DAFBLAwQUAAYACAAAACEAW3bW790AAAAJAQAADwAAAGRy&#10;cy9kb3ducmV2LnhtbEyPQU/CQBCF7yb8h82YeJMtYKgp3RKi8aAnBeS82x3axu5s7S5Q+fWO4SC3&#10;mXkvb76XLwfXiiP2ofGkYDJOQCCV3jZUKdhuXu4fQYSoyerWEyr4wQDLYnST68z6E33gcR0rwSEU&#10;Mq2gjrHLpAxljU6Hse+QWNv73unIa19J2+sTh7tWTpNkLp1uiD/UusOnGsuv9cEpeN1N3t/O6Xb/&#10;6cw3OmPOQymflbq7HVYLEBGH+G+GP3xGh4KZjD+QDaJVMEvTGVtZmM5BsOFyMDwkDyCLXF43KH4B&#10;AAD//wMAUEsBAi0AFAAGAAgAAAAhALaDOJL+AAAA4QEAABMAAAAAAAAAAAAAAAAAAAAAAFtDb250&#10;ZW50X1R5cGVzXS54bWxQSwECLQAUAAYACAAAACEAOP0h/9YAAACUAQAACwAAAAAAAAAAAAAAAAAv&#10;AQAAX3JlbHMvLnJlbHNQSwECLQAUAAYACAAAACEASH4wWsEBAAD4AwAADgAAAAAAAAAAAAAAAAAu&#10;AgAAZHJzL2Uyb0RvYy54bWxQSwECLQAUAAYACAAAACEAW3bW790AAAAJAQAADwAAAAAAAAAAAAAA&#10;AAAbBAAAZHJzL2Rvd25yZXYueG1sUEsFBgAAAAAEAAQA8wAAACUFAAAAAA==&#10;" strokecolor="black [3213]">
                <v:stroke dashstyle="3 1"/>
              </v:line>
            </w:pict>
          </mc:Fallback>
        </mc:AlternateContent>
      </w:r>
      <w:r w:rsidRPr="00CF629E">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189396A" wp14:editId="7189396B">
                <wp:simplePos x="0" y="0"/>
                <wp:positionH relativeFrom="column">
                  <wp:posOffset>2399030</wp:posOffset>
                </wp:positionH>
                <wp:positionV relativeFrom="paragraph">
                  <wp:posOffset>193040</wp:posOffset>
                </wp:positionV>
                <wp:extent cx="2684145" cy="0"/>
                <wp:effectExtent l="0" t="0" r="20955" b="19050"/>
                <wp:wrapNone/>
                <wp:docPr id="48" name="Straight Connector 48"/>
                <wp:cNvGraphicFramePr/>
                <a:graphic xmlns:a="http://schemas.openxmlformats.org/drawingml/2006/main">
                  <a:graphicData uri="http://schemas.microsoft.com/office/word/2010/wordprocessingShape">
                    <wps:wsp>
                      <wps:cNvCnPr/>
                      <wps:spPr>
                        <a:xfrm flipH="1">
                          <a:off x="0" y="0"/>
                          <a:ext cx="268414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F4B4E" id="Straight Connector 4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15.2pt" to="40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ILxgEAAPkDAAAOAAAAZHJzL2Uyb0RvYy54bWysU8tu2zAQvBfoPxC815KNNAgEyznESHMo&#10;2qCPD2CopUWAL3AZS/r7LilbbpsiQIteCD52Zndml9vb0Rp2hIjau5avVzVn4KTvtDu0/Pu3+3c3&#10;nGESrhPGO2j5BMhvd2/fbIfQwMb33nQQGZE4bIbQ8j6l0FQVyh6swJUP4OhR+WhFomM8VF0UA7Fb&#10;U23q+roafOxC9BIQ6XY/P/Jd4VcKZPqsFEJipuVUWyprLOtTXqvdVjSHKEKv5akM8Q9VWKEdJV2o&#10;9iIJ9hz1CyqrZfToVVpJbyuvlJZQNJCadf2bmq+9CFC0kDkYFpvw/9HKT8c79xjJhiFgg+ExZhWj&#10;ipYpo8MD9bTookrZWGybFttgTEzS5eb65mp99Z4zeX6rZopMFSKmD+Aty5uWG+2yItGI40dMlJZC&#10;zyH52ri8oje6u9fGlEOeBbgzkR0FdTGN69w1wv0SlUn2Avs5CCfMh1NgJq0u+souTQbmhF9AMd2R&#10;jllpGb1LOiEluHROaRxFZ5ii4hZgXRS9CjzFZyiUsfwb8IIomb1LC9hq5+Ofsl9cUnP82YFZd7bg&#10;yXdT6XyxhuarmHr6C3mAfz4X+OXH7n4AAAD//wMAUEsDBBQABgAIAAAAIQANHR7G3gAAAAkBAAAP&#10;AAAAZHJzL2Rvd25yZXYueG1sTI/NTsMwEITvSH0Ha5G4Ubv8NFWIU1UgDnCCUjjb8TaJiNchdtvQ&#10;p2cRB3rbnR3NfFssR9+JPQ6xDaRhNlUgkKrgWqo1bN4eLxcgYjLkTBcINXxjhGU5OStM7sKBXnG/&#10;TrXgEIq50dCk1OdSxqpBb+I09Eh824bBm8TrUEs3mAOH+05eKTWX3rTEDY3p8b7B6nO98xqePmYv&#10;z8dss3339gu9tcexkg9aX5yPqzsQCcf0b4ZffEaHkpls2JGLotNwnWWMnnhQNyDYsFDqFoT9E2RZ&#10;yNMPyh8AAAD//wMAUEsBAi0AFAAGAAgAAAAhALaDOJL+AAAA4QEAABMAAAAAAAAAAAAAAAAAAAAA&#10;AFtDb250ZW50X1R5cGVzXS54bWxQSwECLQAUAAYACAAAACEAOP0h/9YAAACUAQAACwAAAAAAAAAA&#10;AAAAAAAvAQAAX3JlbHMvLnJlbHNQSwECLQAUAAYACAAAACEAEQTiC8YBAAD5AwAADgAAAAAAAAAA&#10;AAAAAAAuAgAAZHJzL2Uyb0RvYy54bWxQSwECLQAUAAYACAAAACEADR0ext4AAAAJAQAADwAAAAAA&#10;AAAAAAAAAAAgBAAAZHJzL2Rvd25yZXYueG1sUEsFBgAAAAAEAAQA8wAAACsFAAAAAA==&#10;" strokecolor="black [3213]">
                <v:stroke dashstyle="3 1"/>
              </v:line>
            </w:pict>
          </mc:Fallback>
        </mc:AlternateContent>
      </w:r>
    </w:p>
    <w:p w14:paraId="7189375B" w14:textId="524DC0F1" w:rsidR="00186276" w:rsidRPr="00CF629E" w:rsidRDefault="00186276" w:rsidP="00AD4A2D">
      <w:pPr>
        <w:pStyle w:val="ListParagraph"/>
        <w:ind w:left="426" w:firstLine="294"/>
        <w:jc w:val="both"/>
        <w:rPr>
          <w:rFonts w:ascii="Times New Roman" w:hAnsi="Times New Roman" w:cs="Times New Roman"/>
          <w:sz w:val="24"/>
          <w:szCs w:val="24"/>
        </w:rPr>
      </w:pPr>
    </w:p>
    <w:p w14:paraId="7189375C" w14:textId="2E42CDCD" w:rsidR="003B1276" w:rsidRPr="00CF629E" w:rsidRDefault="00A232BB" w:rsidP="00AD4A2D">
      <w:pPr>
        <w:pStyle w:val="ListParagraph"/>
        <w:ind w:left="426" w:firstLine="294"/>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189396E" wp14:editId="03D00281">
                <wp:simplePos x="0" y="0"/>
                <wp:positionH relativeFrom="column">
                  <wp:posOffset>3869950</wp:posOffset>
                </wp:positionH>
                <wp:positionV relativeFrom="paragraph">
                  <wp:posOffset>29707</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1C5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4.7pt,2.35pt" to="304.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RS/uH9sA&#10;AAAHAQAADwAAAGRycy9kb3ducmV2LnhtbEyOwU7DMBBE70j9B2srcUHUKUpLCXEqQKp6oAjR8AHb&#10;eEmixusodtKUr8fAAY5PM5p56Xo0jRioc7VlBfNZBIK4sLrmUsF7vrlegXAeWWNjmRScycE6m1yk&#10;mGh74jca9r4UYYRdggoq79tESldUZNDNbEscsg/bGfQBu1LqDk9h3DTyJoqW0mDN4aHClp4qKo77&#10;3ijYbh7peXHuy1gvtvnVkO9ePl9XSl1Ox4d7EJ5G/1eGb/2gDllwOtietRONgmV0F4eqgvgWRMh/&#10;+fDDMkvlf//sCwAA//8DAFBLAQItABQABgAIAAAAIQC2gziS/gAAAOEBAAATAAAAAAAAAAAAAAAA&#10;AAAAAABbQ29udGVudF9UeXBlc10ueG1sUEsBAi0AFAAGAAgAAAAhADj9If/WAAAAlAEAAAsAAAAA&#10;AAAAAAAAAAAALwEAAF9yZWxzLy5yZWxzUEsBAi0AFAAGAAgAAAAhAHpJaTWUAQAAjgMAAA4AAAAA&#10;AAAAAAAAAAAALgIAAGRycy9lMm9Eb2MueG1sUEsBAi0AFAAGAAgAAAAhAEUv7h/bAAAABwEAAA8A&#10;AAAAAAAAAAAAAAAA7gMAAGRycy9kb3ducmV2LnhtbFBLBQYAAAAABAAEAPMAAAD2BAAAAAA=&#10;" strokecolor="#4579b8 [3044]"/>
            </w:pict>
          </mc:Fallback>
        </mc:AlternateContent>
      </w:r>
    </w:p>
    <w:p w14:paraId="37C19635" w14:textId="7F0A8BA4" w:rsidR="00AD4A2D" w:rsidRDefault="00AD4A2D" w:rsidP="00AD4A2D">
      <w:pPr>
        <w:spacing w:after="0"/>
        <w:ind w:firstLine="720"/>
        <w:jc w:val="both"/>
        <w:rPr>
          <w:rFonts w:ascii="Times New Roman" w:hAnsi="Times New Roman" w:cs="Times New Roman"/>
          <w:sz w:val="24"/>
          <w:szCs w:val="24"/>
        </w:rPr>
      </w:pPr>
      <w:r w:rsidRPr="00CF629E">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14:anchorId="7189396C" wp14:editId="4EC8DAD7">
                <wp:simplePos x="0" y="0"/>
                <wp:positionH relativeFrom="column">
                  <wp:posOffset>1185678</wp:posOffset>
                </wp:positionH>
                <wp:positionV relativeFrom="paragraph">
                  <wp:posOffset>15698</wp:posOffset>
                </wp:positionV>
                <wp:extent cx="2457450" cy="635"/>
                <wp:effectExtent l="0" t="0" r="0" b="2540"/>
                <wp:wrapNone/>
                <wp:docPr id="34" name="Text Box 34"/>
                <wp:cNvGraphicFramePr/>
                <a:graphic xmlns:a="http://schemas.openxmlformats.org/drawingml/2006/main">
                  <a:graphicData uri="http://schemas.microsoft.com/office/word/2010/wordprocessingShape">
                    <wps:wsp>
                      <wps:cNvSpPr txBox="1"/>
                      <wps:spPr>
                        <a:xfrm>
                          <a:off x="0" y="0"/>
                          <a:ext cx="2457450" cy="635"/>
                        </a:xfrm>
                        <a:prstGeom prst="rect">
                          <a:avLst/>
                        </a:prstGeom>
                        <a:noFill/>
                        <a:ln>
                          <a:noFill/>
                        </a:ln>
                        <a:effectLst/>
                      </wps:spPr>
                      <wps:txbx>
                        <w:txbxContent>
                          <w:p w14:paraId="7189397C" w14:textId="77777777" w:rsidR="00A232BB" w:rsidRPr="008801EB" w:rsidRDefault="00A232BB" w:rsidP="00A232BB">
                            <w:pPr>
                              <w:pStyle w:val="Caption"/>
                              <w:jc w:val="center"/>
                              <w:rPr>
                                <w:rFonts w:ascii="Times New Roman" w:hAnsi="Times New Roman" w:cs="Times New Roman"/>
                                <w:noProof/>
                                <w:color w:val="auto"/>
                                <w:sz w:val="24"/>
                                <w:szCs w:val="24"/>
                              </w:rPr>
                            </w:pPr>
                            <w:bookmarkStart w:id="1" w:name="_Toc122452701"/>
                            <w:bookmarkStart w:id="2" w:name="_Toc138081296"/>
                            <w:r w:rsidRPr="008801EB">
                              <w:rPr>
                                <w:rFonts w:ascii="Times New Roman" w:hAnsi="Times New Roman" w:cs="Times New Roman"/>
                                <w:color w:val="auto"/>
                                <w:sz w:val="24"/>
                                <w:szCs w:val="24"/>
                              </w:rPr>
                              <w:t xml:space="preserve">Gambar 2. </w:t>
                            </w:r>
                            <w:r>
                              <w:rPr>
                                <w:rFonts w:ascii="Times New Roman" w:hAnsi="Times New Roman" w:cs="Times New Roman"/>
                                <w:color w:val="auto"/>
                                <w:sz w:val="24"/>
                                <w:szCs w:val="24"/>
                              </w:rPr>
                              <w:t>1</w:t>
                            </w:r>
                            <w:r w:rsidRPr="008801EB">
                              <w:rPr>
                                <w:rFonts w:ascii="Times New Roman" w:hAnsi="Times New Roman" w:cs="Times New Roman"/>
                                <w:color w:val="auto"/>
                                <w:sz w:val="24"/>
                                <w:szCs w:val="24"/>
                              </w:rPr>
                              <w:t xml:space="preserve"> Model Konseptual</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89396C" id="Text Box 34" o:spid="_x0000_s1034" type="#_x0000_t202" style="position:absolute;left:0;text-align:left;margin-left:93.35pt;margin-top:1.25pt;width:193.5pt;height:.0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dYDgIAACUEAAAOAAAAZHJzL2Uyb0RvYy54bWysU8Fu2zAMvQ/YPwi6L06ypiuMOEXWIsOA&#10;oC2QFj0rshQbkEWNUmJnXz9KjpOt3WnYRaJIiiLfe5rfdo1hB4W+BlvwyWjMmbISytruCv7yvPp0&#10;w5kPwpbCgFUFPyrPbxcfP8xbl6spVGBKhYyKWJ+3ruBVCC7PMi8r1Qg/AqcsBTVgIwIdcZeVKFqq&#10;3phsOh5fZy1g6RCk8p68932QL1J9rZUMj1p7FZgpOPUW0opp3cY1W8xFvkPhqlqe2hD/0EUjakuP&#10;nkvdiyDYHut3pZpaInjQYSShyUDrWqo0A00zGb+ZZlMJp9IsBI53Z5j8/ysrHw4b94QsdF+hIwIj&#10;IK3zuSdnnKfT2MSdOmUUJwiPZ9hUF5gk5/Rq9uVqRiFJsevPs1gju1x16MM3BQ2LRsGROElQicPa&#10;hz51SIkvWVjVxiRejP3DQTV7j0rEnm5fuo1W6LYdq8uC3wyTbKE80oAIPffeyVVNjayFD08CiWxq&#10;nAQcHmnRBtqCw8nirAL8+Td/zCcOKMpZS+IpuP+xF6g4M98tsROVNhg4GNvBsPvmDkiPE/oaTiaT&#10;LmAwg6kRmlfS9TK+QiFhJb1V8DCYd6GXMP0LqZbLlER6ciKs7cbJWDoiF2F97l4FuhP2gSh7gEFW&#10;In9DQZ8bb3q33AciIvETce1RJF7jgbSYGD79myj2388p6/K7F78AAAD//wMAUEsDBBQABgAIAAAA&#10;IQCVAgxx2gAAAAcBAAAPAAAAZHJzL2Rvd25yZXYueG1sTI7BTsMwEETvSPyDtUhcUOskqGkJcSqE&#10;4MKNtpfe3HhJIux1FLtJ6NeznOjxaUYzr9zOzooRh9B5UpAuExBItTcdNQoO+/fFBkSImoy2nlDB&#10;DwbYVrc3pS6Mn+gTx11sBI9QKLSCNsa+kDLULTodlr5H4uzLD05HxqGRZtATjzsrsyTJpdMd8UOr&#10;e3xtsf7enZ2CfH7rHz6eMJsutR3peEnTiKlS93fzyzOIiHP8L8OfPqtDxU4nfyYThGXe5GuuKshW&#10;IDhfrR+ZT8w5yKqU1/7VLwAAAP//AwBQSwECLQAUAAYACAAAACEAtoM4kv4AAADhAQAAEwAAAAAA&#10;AAAAAAAAAAAAAAAAW0NvbnRlbnRfVHlwZXNdLnhtbFBLAQItABQABgAIAAAAIQA4/SH/1gAAAJQB&#10;AAALAAAAAAAAAAAAAAAAAC8BAABfcmVscy8ucmVsc1BLAQItABQABgAIAAAAIQCPVhdYDgIAACUE&#10;AAAOAAAAAAAAAAAAAAAAAC4CAABkcnMvZTJvRG9jLnhtbFBLAQItABQABgAIAAAAIQCVAgxx2gAA&#10;AAcBAAAPAAAAAAAAAAAAAAAAAGgEAABkcnMvZG93bnJldi54bWxQSwUGAAAAAAQABADzAAAAbwUA&#10;AAAA&#10;" filled="f" stroked="f">
                <v:textbox style="mso-fit-shape-to-text:t" inset="0,0,0,0">
                  <w:txbxContent>
                    <w:p w14:paraId="7189397C" w14:textId="77777777" w:rsidR="00A232BB" w:rsidRPr="008801EB" w:rsidRDefault="00A232BB" w:rsidP="00A232BB">
                      <w:pPr>
                        <w:pStyle w:val="Caption"/>
                        <w:jc w:val="center"/>
                        <w:rPr>
                          <w:rFonts w:ascii="Times New Roman" w:hAnsi="Times New Roman" w:cs="Times New Roman"/>
                          <w:noProof/>
                          <w:color w:val="auto"/>
                          <w:sz w:val="24"/>
                          <w:szCs w:val="24"/>
                        </w:rPr>
                      </w:pPr>
                      <w:bookmarkStart w:id="3" w:name="_Toc122452701"/>
                      <w:bookmarkStart w:id="4" w:name="_Toc138081296"/>
                      <w:r w:rsidRPr="008801EB">
                        <w:rPr>
                          <w:rFonts w:ascii="Times New Roman" w:hAnsi="Times New Roman" w:cs="Times New Roman"/>
                          <w:color w:val="auto"/>
                          <w:sz w:val="24"/>
                          <w:szCs w:val="24"/>
                        </w:rPr>
                        <w:t xml:space="preserve">Gambar 2. </w:t>
                      </w:r>
                      <w:r>
                        <w:rPr>
                          <w:rFonts w:ascii="Times New Roman" w:hAnsi="Times New Roman" w:cs="Times New Roman"/>
                          <w:color w:val="auto"/>
                          <w:sz w:val="24"/>
                          <w:szCs w:val="24"/>
                        </w:rPr>
                        <w:t>1</w:t>
                      </w:r>
                      <w:r w:rsidRPr="008801EB">
                        <w:rPr>
                          <w:rFonts w:ascii="Times New Roman" w:hAnsi="Times New Roman" w:cs="Times New Roman"/>
                          <w:color w:val="auto"/>
                          <w:sz w:val="24"/>
                          <w:szCs w:val="24"/>
                        </w:rPr>
                        <w:t xml:space="preserve"> Model Konseptual</w:t>
                      </w:r>
                      <w:bookmarkEnd w:id="3"/>
                      <w:bookmarkEnd w:id="4"/>
                    </w:p>
                  </w:txbxContent>
                </v:textbox>
              </v:shape>
            </w:pict>
          </mc:Fallback>
        </mc:AlternateContent>
      </w:r>
    </w:p>
    <w:p w14:paraId="254EC5F4" w14:textId="77777777" w:rsidR="00AD4A2D" w:rsidRDefault="00AD4A2D" w:rsidP="00AD4A2D">
      <w:pPr>
        <w:spacing w:after="0"/>
        <w:ind w:firstLine="720"/>
        <w:jc w:val="both"/>
        <w:rPr>
          <w:rFonts w:ascii="Times New Roman" w:hAnsi="Times New Roman" w:cs="Times New Roman"/>
          <w:sz w:val="24"/>
          <w:szCs w:val="24"/>
        </w:rPr>
      </w:pPr>
    </w:p>
    <w:p w14:paraId="7189375D" w14:textId="4E49C4AA" w:rsidR="00534249" w:rsidRPr="00CF629E" w:rsidRDefault="00534249"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Model Penelitian ini melibatkan tiga variabel Indepeden yakni, Konformitas, Iklan, dan Gaya Hidup dan satu variabel dependen yakni, minat beli. Model penelitian ini dibuat berdasarkan pengembangan dari tinjauan dari penelitian terdahulu dan kajian pustaka oleh literature yang sejalan dalam penelian ini.</w:t>
      </w:r>
    </w:p>
    <w:p w14:paraId="7189375E" w14:textId="77777777" w:rsidR="00E4422C" w:rsidRPr="00CF629E" w:rsidRDefault="00534249" w:rsidP="00AD4A2D">
      <w:pPr>
        <w:spacing w:after="0"/>
        <w:rPr>
          <w:rFonts w:ascii="Times New Roman" w:hAnsi="Times New Roman" w:cs="Times New Roman"/>
          <w:sz w:val="24"/>
          <w:szCs w:val="24"/>
        </w:rPr>
      </w:pPr>
      <w:r w:rsidRPr="00CF629E">
        <w:rPr>
          <w:rFonts w:ascii="Times New Roman" w:hAnsi="Times New Roman" w:cs="Times New Roman"/>
          <w:sz w:val="24"/>
          <w:szCs w:val="24"/>
        </w:rPr>
        <w:tab/>
        <w:t xml:space="preserve">Model Penelitian yang dikembangkan melalui tinjauan secara empiris maupun </w:t>
      </w:r>
      <w:r w:rsidR="00E4422C" w:rsidRPr="00CF629E">
        <w:rPr>
          <w:rFonts w:ascii="Times New Roman" w:hAnsi="Times New Roman" w:cs="Times New Roman"/>
          <w:sz w:val="24"/>
          <w:szCs w:val="24"/>
        </w:rPr>
        <w:t>melalui tinjauan pustaka menghasilkan hipotesis sebagai berikut:</w:t>
      </w:r>
    </w:p>
    <w:p w14:paraId="7189375F" w14:textId="77777777" w:rsidR="00E4422C" w:rsidRPr="00CF629E" w:rsidRDefault="00E4422C"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H</w:t>
      </w:r>
      <w:r w:rsidRPr="00CF629E">
        <w:rPr>
          <w:rFonts w:ascii="Times New Roman" w:hAnsi="Times New Roman" w:cs="Times New Roman"/>
          <w:sz w:val="24"/>
          <w:szCs w:val="24"/>
          <w:vertAlign w:val="subscript"/>
        </w:rPr>
        <w:t xml:space="preserve">1 </w:t>
      </w:r>
      <w:r w:rsidRPr="00CF629E">
        <w:rPr>
          <w:rFonts w:ascii="Times New Roman" w:hAnsi="Times New Roman" w:cs="Times New Roman"/>
          <w:sz w:val="24"/>
          <w:szCs w:val="24"/>
        </w:rPr>
        <w:t xml:space="preserve">= Konformitas berpengaruh secara parsial terhadap minat beli online melaluie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w:t>
      </w:r>
    </w:p>
    <w:p w14:paraId="71893760" w14:textId="77777777" w:rsidR="00E4422C" w:rsidRPr="00CF629E" w:rsidRDefault="00E4422C" w:rsidP="00AD4A2D">
      <w:pPr>
        <w:spacing w:after="0"/>
        <w:jc w:val="both"/>
        <w:rPr>
          <w:rFonts w:ascii="Times New Roman" w:hAnsi="Times New Roman" w:cs="Times New Roman"/>
          <w:i/>
          <w:sz w:val="24"/>
          <w:szCs w:val="24"/>
        </w:rPr>
      </w:pPr>
      <w:r w:rsidRPr="00CF629E">
        <w:rPr>
          <w:rFonts w:ascii="Times New Roman" w:hAnsi="Times New Roman" w:cs="Times New Roman"/>
          <w:sz w:val="24"/>
          <w:szCs w:val="24"/>
        </w:rPr>
        <w:t>H</w:t>
      </w:r>
      <w:r w:rsidRPr="00CF629E">
        <w:rPr>
          <w:rFonts w:ascii="Times New Roman" w:hAnsi="Times New Roman" w:cs="Times New Roman"/>
          <w:sz w:val="24"/>
          <w:szCs w:val="24"/>
          <w:vertAlign w:val="subscript"/>
        </w:rPr>
        <w:t>2</w:t>
      </w:r>
      <w:r w:rsidRPr="00CF629E">
        <w:rPr>
          <w:rFonts w:ascii="Times New Roman" w:hAnsi="Times New Roman" w:cs="Times New Roman"/>
          <w:sz w:val="24"/>
          <w:szCs w:val="24"/>
        </w:rPr>
        <w:t xml:space="preserve"> = Iklan berpengaruh secara parsial terhadap minat beli online melalui</w:t>
      </w:r>
      <w:r w:rsidRPr="00CF629E">
        <w:rPr>
          <w:rFonts w:ascii="Times New Roman" w:hAnsi="Times New Roman" w:cs="Times New Roman"/>
          <w:i/>
          <w:sz w:val="24"/>
          <w:szCs w:val="24"/>
        </w:rPr>
        <w:t xml:space="preserve"> e-commerce</w:t>
      </w:r>
    </w:p>
    <w:p w14:paraId="71893761" w14:textId="77777777" w:rsidR="00E4422C" w:rsidRPr="00CF629E" w:rsidRDefault="00E4422C"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H</w:t>
      </w:r>
      <w:r w:rsidRPr="00CF629E">
        <w:rPr>
          <w:rFonts w:ascii="Times New Roman" w:hAnsi="Times New Roman" w:cs="Times New Roman"/>
          <w:sz w:val="24"/>
          <w:szCs w:val="24"/>
          <w:vertAlign w:val="subscript"/>
        </w:rPr>
        <w:t>3</w:t>
      </w:r>
      <w:r w:rsidRPr="00CF629E">
        <w:rPr>
          <w:rFonts w:ascii="Times New Roman" w:hAnsi="Times New Roman" w:cs="Times New Roman"/>
          <w:sz w:val="24"/>
          <w:szCs w:val="24"/>
        </w:rPr>
        <w:t xml:space="preserve"> = Gaya hidup berpengaruh secara parsial terhadap minat beli online melalui</w:t>
      </w:r>
      <w:r w:rsidRPr="00CF629E">
        <w:rPr>
          <w:rFonts w:ascii="Times New Roman" w:hAnsi="Times New Roman" w:cs="Times New Roman"/>
          <w:i/>
          <w:sz w:val="24"/>
          <w:szCs w:val="24"/>
        </w:rPr>
        <w:t xml:space="preserve"> e-commerce</w:t>
      </w:r>
      <w:r w:rsidRPr="00CF629E">
        <w:rPr>
          <w:rFonts w:ascii="Times New Roman" w:hAnsi="Times New Roman" w:cs="Times New Roman"/>
          <w:sz w:val="24"/>
          <w:szCs w:val="24"/>
        </w:rPr>
        <w:t xml:space="preserve">  </w:t>
      </w:r>
    </w:p>
    <w:p w14:paraId="71893762" w14:textId="77777777" w:rsidR="00E4422C" w:rsidRPr="00CF629E" w:rsidRDefault="00E4422C" w:rsidP="00AD4A2D">
      <w:pPr>
        <w:spacing w:after="0"/>
        <w:jc w:val="both"/>
        <w:rPr>
          <w:rFonts w:ascii="Times New Roman" w:hAnsi="Times New Roman" w:cs="Times New Roman"/>
          <w:b/>
          <w:i/>
          <w:sz w:val="24"/>
          <w:szCs w:val="24"/>
        </w:rPr>
      </w:pPr>
      <w:r w:rsidRPr="00CF629E">
        <w:rPr>
          <w:rFonts w:ascii="Times New Roman" w:hAnsi="Times New Roman" w:cs="Times New Roman"/>
          <w:sz w:val="24"/>
          <w:szCs w:val="24"/>
        </w:rPr>
        <w:t>H</w:t>
      </w:r>
      <w:r w:rsidRPr="00CF629E">
        <w:rPr>
          <w:rFonts w:ascii="Times New Roman" w:hAnsi="Times New Roman" w:cs="Times New Roman"/>
          <w:sz w:val="24"/>
          <w:szCs w:val="24"/>
          <w:vertAlign w:val="subscript"/>
        </w:rPr>
        <w:t xml:space="preserve">4 </w:t>
      </w:r>
      <w:r w:rsidRPr="00CF629E">
        <w:rPr>
          <w:rFonts w:ascii="Times New Roman" w:hAnsi="Times New Roman" w:cs="Times New Roman"/>
          <w:sz w:val="24"/>
          <w:szCs w:val="24"/>
        </w:rPr>
        <w:t xml:space="preserve">= Konformitas, iklan, dan gaya hidup berpengaruh secara simultan  terhadap minat beli online melalui </w:t>
      </w:r>
      <w:r w:rsidRPr="00CF629E">
        <w:rPr>
          <w:rFonts w:ascii="Times New Roman" w:hAnsi="Times New Roman" w:cs="Times New Roman"/>
          <w:i/>
          <w:sz w:val="24"/>
          <w:szCs w:val="24"/>
        </w:rPr>
        <w:t>e-commerce.</w:t>
      </w:r>
    </w:p>
    <w:p w14:paraId="71893763" w14:textId="77777777" w:rsidR="00CA007E" w:rsidRPr="00CF629E" w:rsidRDefault="00CA007E" w:rsidP="00AD4A2D">
      <w:pPr>
        <w:spacing w:after="0"/>
        <w:jc w:val="both"/>
        <w:rPr>
          <w:rFonts w:ascii="Times New Roman" w:hAnsi="Times New Roman" w:cs="Times New Roman"/>
          <w:b/>
          <w:i/>
          <w:sz w:val="24"/>
          <w:szCs w:val="24"/>
        </w:rPr>
      </w:pPr>
      <w:r w:rsidRPr="00CF629E">
        <w:rPr>
          <w:rFonts w:ascii="Times New Roman" w:hAnsi="Times New Roman" w:cs="Times New Roman"/>
          <w:sz w:val="24"/>
          <w:szCs w:val="24"/>
        </w:rPr>
        <w:tab/>
      </w:r>
    </w:p>
    <w:p w14:paraId="71893764" w14:textId="77777777" w:rsidR="00EF045C" w:rsidRPr="00CF629E" w:rsidRDefault="00EF045C" w:rsidP="00AD4A2D">
      <w:pPr>
        <w:pStyle w:val="Heading1"/>
        <w:spacing w:line="276" w:lineRule="auto"/>
        <w:rPr>
          <w:sz w:val="24"/>
          <w:szCs w:val="24"/>
        </w:rPr>
      </w:pPr>
      <w:r w:rsidRPr="00CF629E">
        <w:rPr>
          <w:sz w:val="24"/>
          <w:szCs w:val="24"/>
        </w:rPr>
        <w:t>METODE PENELITIAN</w:t>
      </w:r>
    </w:p>
    <w:p w14:paraId="71893765" w14:textId="77777777" w:rsidR="002F1BCF" w:rsidRPr="00CF629E" w:rsidRDefault="002F1BCF" w:rsidP="00AD4A2D">
      <w:pPr>
        <w:pStyle w:val="Heading2"/>
        <w:spacing w:before="0"/>
        <w:rPr>
          <w:rFonts w:cs="Times New Roman"/>
          <w:sz w:val="24"/>
          <w:szCs w:val="24"/>
        </w:rPr>
      </w:pPr>
      <w:r w:rsidRPr="00CF629E">
        <w:rPr>
          <w:rFonts w:cs="Times New Roman"/>
          <w:sz w:val="24"/>
          <w:szCs w:val="24"/>
        </w:rPr>
        <w:t>Jenis Penelitian</w:t>
      </w:r>
    </w:p>
    <w:p w14:paraId="71893766" w14:textId="77777777" w:rsidR="002F1BCF" w:rsidRPr="00CF629E" w:rsidRDefault="002F1BCF"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Jenis penelitian yang digunakan adalah penelitian </w:t>
      </w:r>
      <w:r w:rsidRPr="00CF629E">
        <w:rPr>
          <w:rFonts w:ascii="Times New Roman" w:hAnsi="Times New Roman" w:cs="Times New Roman"/>
          <w:i/>
          <w:sz w:val="24"/>
          <w:szCs w:val="24"/>
        </w:rPr>
        <w:t>mixed method</w:t>
      </w:r>
      <w:r w:rsidRPr="00CF629E">
        <w:rPr>
          <w:rFonts w:ascii="Times New Roman" w:hAnsi="Times New Roman" w:cs="Times New Roman"/>
          <w:sz w:val="24"/>
          <w:szCs w:val="24"/>
        </w:rPr>
        <w:t xml:space="preserve"> dengan menggabungkan metode pengambilan data melalui data penelitian kualitatif  berupa deskripsi melalui perkataan seseorang maupun dari perilaku yang diamati dan penelitian kuantitatif  berupa  peninjauan dalam bentuk data dan angka dengan bantuan  statistik.</w:t>
      </w:r>
    </w:p>
    <w:p w14:paraId="71893767" w14:textId="77777777" w:rsidR="00EF045C" w:rsidRPr="00CF629E" w:rsidRDefault="00EF045C" w:rsidP="00AD4A2D">
      <w:pPr>
        <w:pStyle w:val="Heading2"/>
        <w:spacing w:before="0"/>
        <w:rPr>
          <w:rFonts w:cs="Times New Roman"/>
          <w:sz w:val="24"/>
          <w:szCs w:val="24"/>
        </w:rPr>
      </w:pPr>
      <w:r w:rsidRPr="00CF629E">
        <w:rPr>
          <w:rFonts w:cs="Times New Roman"/>
          <w:sz w:val="24"/>
          <w:szCs w:val="24"/>
        </w:rPr>
        <w:t>Objek Penelitian</w:t>
      </w:r>
    </w:p>
    <w:p w14:paraId="71893768" w14:textId="77777777" w:rsidR="00EF045C" w:rsidRPr="00CF629E" w:rsidRDefault="00EF045C" w:rsidP="00AD4A2D">
      <w:pPr>
        <w:rPr>
          <w:rFonts w:ascii="Times New Roman" w:hAnsi="Times New Roman" w:cs="Times New Roman"/>
          <w:sz w:val="24"/>
          <w:szCs w:val="24"/>
        </w:rPr>
      </w:pPr>
      <w:r w:rsidRPr="00CF629E">
        <w:rPr>
          <w:rFonts w:ascii="Times New Roman" w:hAnsi="Times New Roman" w:cs="Times New Roman"/>
          <w:sz w:val="24"/>
          <w:szCs w:val="24"/>
        </w:rPr>
        <w:t xml:space="preserve"> </w:t>
      </w:r>
      <w:r w:rsidRPr="00CF629E">
        <w:rPr>
          <w:rFonts w:ascii="Times New Roman" w:hAnsi="Times New Roman" w:cs="Times New Roman"/>
          <w:sz w:val="24"/>
          <w:szCs w:val="24"/>
        </w:rPr>
        <w:tab/>
        <w:t>Dalam penelitian ini yang menjadi objek adalah mahasiswa Jurusan Akuntansi Politeknik Negeri Samarinda.</w:t>
      </w:r>
    </w:p>
    <w:p w14:paraId="71893769" w14:textId="77777777" w:rsidR="00EF045C" w:rsidRPr="00CF629E" w:rsidRDefault="00EF045C" w:rsidP="00AD4A2D">
      <w:pPr>
        <w:pStyle w:val="Heading2"/>
        <w:rPr>
          <w:rFonts w:cs="Times New Roman"/>
          <w:sz w:val="24"/>
          <w:szCs w:val="24"/>
        </w:rPr>
      </w:pPr>
      <w:r w:rsidRPr="00CF629E">
        <w:rPr>
          <w:rFonts w:cs="Times New Roman"/>
          <w:sz w:val="24"/>
          <w:szCs w:val="24"/>
        </w:rPr>
        <w:t>Populasi Dan Sampel</w:t>
      </w:r>
    </w:p>
    <w:p w14:paraId="7189376A" w14:textId="77777777" w:rsidR="005B4C88" w:rsidRPr="00CF629E" w:rsidRDefault="00EF045C" w:rsidP="00AD4A2D">
      <w:pPr>
        <w:spacing w:after="0"/>
        <w:ind w:left="66" w:firstLine="360"/>
        <w:jc w:val="both"/>
        <w:rPr>
          <w:rFonts w:ascii="Times New Roman" w:hAnsi="Times New Roman" w:cs="Times New Roman"/>
          <w:sz w:val="24"/>
          <w:szCs w:val="24"/>
        </w:rPr>
      </w:pPr>
      <w:r w:rsidRPr="00CF629E">
        <w:rPr>
          <w:rFonts w:ascii="Times New Roman" w:hAnsi="Times New Roman" w:cs="Times New Roman"/>
          <w:sz w:val="24"/>
          <w:szCs w:val="24"/>
        </w:rPr>
        <w:t>Populasi pada penelitian ini adalah mahasiswa Jurusan Akuntansi Politeknik Negeri Samarinda semester 1 hingga 7 yang pernah, telah ataupun berminat dalam menggunakan e-commerce dalam melakukan aktivitas pembelian secara online. Adapun</w:t>
      </w:r>
      <w:r w:rsidR="002F1BCF" w:rsidRPr="00CF629E">
        <w:rPr>
          <w:rFonts w:ascii="Times New Roman" w:hAnsi="Times New Roman" w:cs="Times New Roman"/>
          <w:sz w:val="24"/>
          <w:szCs w:val="24"/>
        </w:rPr>
        <w:t xml:space="preserve"> terdapat dua jenis</w:t>
      </w:r>
      <w:r w:rsidRPr="00CF629E">
        <w:rPr>
          <w:rFonts w:ascii="Times New Roman" w:hAnsi="Times New Roman" w:cs="Times New Roman"/>
          <w:sz w:val="24"/>
          <w:szCs w:val="24"/>
        </w:rPr>
        <w:t xml:space="preserve"> </w:t>
      </w:r>
      <w:r w:rsidR="002F1BCF" w:rsidRPr="00CF629E">
        <w:rPr>
          <w:rFonts w:ascii="Times New Roman" w:hAnsi="Times New Roman" w:cs="Times New Roman"/>
          <w:sz w:val="24"/>
          <w:szCs w:val="24"/>
        </w:rPr>
        <w:t>sampel dalam penelitian ini, yang pertama</w:t>
      </w:r>
      <w:r w:rsidRPr="00CF629E">
        <w:rPr>
          <w:rFonts w:ascii="Times New Roman" w:hAnsi="Times New Roman" w:cs="Times New Roman"/>
          <w:sz w:val="24"/>
          <w:szCs w:val="24"/>
        </w:rPr>
        <w:t xml:space="preserve"> </w:t>
      </w:r>
      <w:r w:rsidRPr="00CF629E">
        <w:rPr>
          <w:rFonts w:ascii="Times New Roman" w:hAnsi="Times New Roman" w:cs="Times New Roman"/>
          <w:sz w:val="24"/>
          <w:szCs w:val="24"/>
        </w:rPr>
        <w:lastRenderedPageBreak/>
        <w:t>adalah</w:t>
      </w:r>
      <w:r w:rsidR="002F1BCF" w:rsidRPr="00CF629E">
        <w:rPr>
          <w:rFonts w:ascii="Times New Roman" w:hAnsi="Times New Roman" w:cs="Times New Roman"/>
          <w:sz w:val="24"/>
          <w:szCs w:val="24"/>
        </w:rPr>
        <w:t xml:space="preserve"> sampel untuk keperluan analisis kuantitatif berupa</w:t>
      </w:r>
      <w:r w:rsidR="00CA007E" w:rsidRPr="00CF629E">
        <w:rPr>
          <w:rFonts w:ascii="Times New Roman" w:hAnsi="Times New Roman" w:cs="Times New Roman"/>
          <w:sz w:val="24"/>
          <w:szCs w:val="24"/>
        </w:rPr>
        <w:t xml:space="preserve"> mahasiswa Jurusan Akuntansi semester 1 hingga 7 yang menggunakan atau berminat menggunakan e-commerce untuk melakukan kegiatan pembelian secara online</w:t>
      </w:r>
      <w:r w:rsidR="005B5BDA" w:rsidRPr="00CF629E">
        <w:rPr>
          <w:rFonts w:ascii="Times New Roman" w:hAnsi="Times New Roman" w:cs="Times New Roman"/>
          <w:sz w:val="24"/>
          <w:szCs w:val="24"/>
        </w:rPr>
        <w:t xml:space="preserve"> melalui rumus </w:t>
      </w:r>
      <w:r w:rsidR="005B5BDA"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E","non-dropping-particle":"","parse-names":false,"suffix":""}],"edition":"7","id":"ITEM-1","issued":{"date-parts":[["2010"]]},"publisher":"Annabel Ainscow","title":"Multivariate Data Analysis","type":"book"},"locator":"127","uris":["http://www.mendeley.com/documents/?uuid=33942a35-6546-4e2d-9c84-f08299f26174"]}],"mendeley":{"formattedCitation":"(Hair et al., 2010, p. 127)","plainTextFormattedCitation":"(Hair et al., 2010, p. 127)","previouslyFormattedCitation":"(Hair et al., 2010, p. 127)"},"properties":{"noteIndex":0},"schema":"https://github.com/citation-style-language/schema/raw/master/csl-citation.json"}</w:instrText>
      </w:r>
      <w:r w:rsidR="005B5BDA"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(Hair et al., 2010, p. 127)</w:t>
      </w:r>
      <w:r w:rsidR="005B5BDA" w:rsidRPr="00CF629E">
        <w:rPr>
          <w:rFonts w:ascii="Times New Roman" w:hAnsi="Times New Roman" w:cs="Times New Roman"/>
          <w:sz w:val="24"/>
          <w:szCs w:val="24"/>
        </w:rPr>
        <w:fldChar w:fldCharType="end"/>
      </w:r>
      <w:r w:rsidR="005B5BDA" w:rsidRPr="00CF629E">
        <w:rPr>
          <w:rFonts w:ascii="Times New Roman" w:hAnsi="Times New Roman" w:cs="Times New Roman"/>
          <w:sz w:val="24"/>
          <w:szCs w:val="24"/>
        </w:rPr>
        <w:t xml:space="preserve">, dimana rumus Hair digunakan dikarenakan ukuran sampel yang tidak diketahui pasti dan menyarankan bahwa ukuran sampel minimum 5-10 dikali dengan jumlah indicator keseluruhan </w:t>
      </w:r>
      <w:r w:rsidR="005B5BDA"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E","non-dropping-particle":"","parse-names":false,"suffix":""}],"edition":"7","id":"ITEM-1","issued":{"date-parts":[["2010"]]},"publisher":"Annabel Ainscow","title":"Multivariate Data Analysis","type":"book"},"locator":"127","uris":["http://www.mendeley.com/documents/?uuid=33942a35-6546-4e2d-9c84-f08299f26174"]}],"mendeley":{"formattedCitation":"(Hair et al., 2010, p. 127)","plainTextFormattedCitation":"(Hair et al., 2010, p. 127)","previouslyFormattedCitation":"(Hair et al., 2010, p. 127)"},"properties":{"noteIndex":0},"schema":"https://github.com/citation-style-language/schema/raw/master/csl-citation.json"}</w:instrText>
      </w:r>
      <w:r w:rsidR="005B5BDA"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(Hair et al., 2010, p. 127)</w:t>
      </w:r>
      <w:r w:rsidR="005B5BDA" w:rsidRPr="00CF629E">
        <w:rPr>
          <w:rFonts w:ascii="Times New Roman" w:hAnsi="Times New Roman" w:cs="Times New Roman"/>
          <w:sz w:val="24"/>
          <w:szCs w:val="24"/>
        </w:rPr>
        <w:fldChar w:fldCharType="end"/>
      </w:r>
      <w:r w:rsidR="005B5BDA" w:rsidRPr="00CF629E">
        <w:rPr>
          <w:rFonts w:ascii="Times New Roman" w:hAnsi="Times New Roman" w:cs="Times New Roman"/>
          <w:sz w:val="24"/>
          <w:szCs w:val="24"/>
        </w:rPr>
        <w:t xml:space="preserve">. Sehingga jumlah indikator sebanyak 12 buah dikali dengan 5-10 (12 × 10 = 120). Dari perhitungan tersebut, maka sampel minimal dalam penelitian berjumlah 120 responden mahasiswa program studi Keuangan Perbankan Politeknik Negeri Samarinda Teknik sampling yang digunakan dalam analisis ini adalah </w:t>
      </w:r>
      <w:r w:rsidR="005B5BDA" w:rsidRPr="00CF629E">
        <w:rPr>
          <w:rFonts w:ascii="Times New Roman" w:hAnsi="Times New Roman" w:cs="Times New Roman"/>
          <w:i/>
          <w:sz w:val="24"/>
          <w:szCs w:val="24"/>
        </w:rPr>
        <w:t>non-probability sample</w:t>
      </w:r>
      <w:r w:rsidR="005B5BDA" w:rsidRPr="00CF629E">
        <w:rPr>
          <w:rFonts w:ascii="Times New Roman" w:hAnsi="Times New Roman" w:cs="Times New Roman"/>
          <w:sz w:val="24"/>
          <w:szCs w:val="24"/>
        </w:rPr>
        <w:t xml:space="preserve">. </w:t>
      </w:r>
      <w:r w:rsidR="005B5BDA" w:rsidRPr="00CF629E">
        <w:rPr>
          <w:rFonts w:ascii="Times New Roman" w:hAnsi="Times New Roman" w:cs="Times New Roman"/>
          <w:i/>
          <w:iCs/>
          <w:sz w:val="24"/>
          <w:szCs w:val="24"/>
        </w:rPr>
        <w:t>Non-probability sample</w:t>
      </w:r>
      <w:r w:rsidR="005B5BDA" w:rsidRPr="00CF629E">
        <w:rPr>
          <w:rFonts w:ascii="Times New Roman" w:hAnsi="Times New Roman" w:cs="Times New Roman"/>
          <w:sz w:val="24"/>
          <w:szCs w:val="24"/>
        </w:rPr>
        <w:t xml:space="preserve"> adalah teknik pengambilan sampel yang tidak memberikan peluang/kesempatan sama bagi setiap unsur atau anggota populasi untuk menjadi sampel </w:t>
      </w:r>
      <w:r w:rsidR="005B5BDA"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{"citationItems":[{"id":"ITEM-1","itemData":{"author":[{"dropping-particle":"","family":"Sugiyono","given":"","non-dropping-particle":"","parse-names":false,"suffix":""}],"id":"ITEM-1","issued":{"date-parts":[["2010"]]},"title":"Metode Penelitan Bisnis","type":"book"},"locator":"120","uris":["http://www.mendeley.com/documents/?uuid=a8ac800b-97cb-457a-b7ab-bc5d0bc0d598"]}],"mendeley":{"formattedCitation":"(Sugiyono, 2010, p. 120)","plainTextFormattedCitation":"(Sugiyono, 2010, p. 120)","previouslyFormattedCitation":"(Sugiyono, 2010, p. 120)"},"properties":{"noteIndex":0},"schema":"https://github.com/citation-style-language/schema/raw/master/csl-citation.json"}</w:instrText>
      </w:r>
      <w:r w:rsidR="005B5BDA"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(Sugiyono, 2010, p. 120)</w:t>
      </w:r>
      <w:r w:rsidR="005B5BDA" w:rsidRPr="00CF629E">
        <w:rPr>
          <w:rFonts w:ascii="Times New Roman" w:hAnsi="Times New Roman" w:cs="Times New Roman"/>
          <w:sz w:val="24"/>
          <w:szCs w:val="24"/>
        </w:rPr>
        <w:fldChar w:fldCharType="end"/>
      </w:r>
      <w:r w:rsidR="005B5BDA" w:rsidRPr="00CF629E">
        <w:rPr>
          <w:rFonts w:ascii="Times New Roman" w:hAnsi="Times New Roman" w:cs="Times New Roman"/>
          <w:sz w:val="24"/>
          <w:szCs w:val="24"/>
        </w:rPr>
        <w:t xml:space="preserve">. Teknik sampel yang digunakan adalah </w:t>
      </w:r>
      <w:r w:rsidR="005B5BDA" w:rsidRPr="00CF629E">
        <w:rPr>
          <w:rFonts w:ascii="Times New Roman" w:hAnsi="Times New Roman" w:cs="Times New Roman"/>
          <w:i/>
          <w:sz w:val="24"/>
          <w:szCs w:val="24"/>
        </w:rPr>
        <w:t>purposive sampling</w:t>
      </w:r>
      <w:r w:rsidR="005B5BDA" w:rsidRPr="00CF629E">
        <w:rPr>
          <w:rFonts w:ascii="Times New Roman" w:hAnsi="Times New Roman" w:cs="Times New Roman"/>
          <w:sz w:val="24"/>
          <w:szCs w:val="24"/>
        </w:rPr>
        <w:t>, adalah teknik sampel yang memiliki pertimbangan tertentu dalam penentuan sampel tersebut. S</w:t>
      </w:r>
      <w:r w:rsidR="002F1BCF" w:rsidRPr="00CF629E">
        <w:rPr>
          <w:rFonts w:ascii="Times New Roman" w:hAnsi="Times New Roman" w:cs="Times New Roman"/>
          <w:sz w:val="24"/>
          <w:szCs w:val="24"/>
        </w:rPr>
        <w:t>ampel lainnya merupakan sampel yang digunakan untuk keperluan analisis data secara kualitatif</w:t>
      </w:r>
      <w:r w:rsidR="00CA007E" w:rsidRPr="00CF629E">
        <w:rPr>
          <w:rFonts w:ascii="Times New Roman" w:hAnsi="Times New Roman" w:cs="Times New Roman"/>
          <w:sz w:val="24"/>
          <w:szCs w:val="24"/>
        </w:rPr>
        <w:t xml:space="preserve"> </w:t>
      </w:r>
      <w:r w:rsidR="005B4C88" w:rsidRPr="00CF629E">
        <w:rPr>
          <w:rFonts w:ascii="Times New Roman" w:hAnsi="Times New Roman" w:cs="Times New Roman"/>
          <w:sz w:val="24"/>
          <w:szCs w:val="24"/>
        </w:rPr>
        <w:t xml:space="preserve">berupa hasil wawancara dari 5 responden yang mana adalah mahasiswa Jurusan Akuntansi Politeknik Negeri Samarinda pula. Adapun teknik pengambilan sampel untuk keperluan data kualitatif adalah menggunakan </w:t>
      </w:r>
      <w:r w:rsidR="005B4C88" w:rsidRPr="00CF629E">
        <w:rPr>
          <w:rFonts w:ascii="Times New Roman" w:hAnsi="Times New Roman" w:cs="Times New Roman"/>
          <w:i/>
          <w:sz w:val="24"/>
          <w:szCs w:val="24"/>
        </w:rPr>
        <w:t xml:space="preserve">Snowball Sampling </w:t>
      </w:r>
      <w:r w:rsidR="005B4C88" w:rsidRPr="00CF629E">
        <w:rPr>
          <w:rFonts w:ascii="Times New Roman" w:hAnsi="Times New Roman" w:cs="Times New Roman"/>
          <w:sz w:val="24"/>
          <w:szCs w:val="24"/>
        </w:rPr>
        <w:t xml:space="preserve">dimana, Sumber data yang diambil dapat diperoleh dari orang yang telah terpilih sebagai sampel pada tahap kuantitatif, atau orang lain yang belum terpilih sebagai sampel. </w:t>
      </w:r>
    </w:p>
    <w:p w14:paraId="7189376B" w14:textId="77777777" w:rsidR="00186276" w:rsidRPr="00CF629E" w:rsidRDefault="00186276" w:rsidP="00AD4A2D">
      <w:pPr>
        <w:spacing w:after="0"/>
        <w:jc w:val="both"/>
        <w:rPr>
          <w:rFonts w:ascii="Times New Roman" w:hAnsi="Times New Roman" w:cs="Times New Roman"/>
          <w:sz w:val="24"/>
          <w:szCs w:val="24"/>
        </w:rPr>
      </w:pPr>
    </w:p>
    <w:p w14:paraId="7189376C" w14:textId="77777777" w:rsidR="005B5BDA" w:rsidRPr="00CF629E" w:rsidRDefault="005B5BDA" w:rsidP="00AD4A2D">
      <w:pPr>
        <w:pStyle w:val="Heading1"/>
        <w:spacing w:line="276" w:lineRule="auto"/>
        <w:rPr>
          <w:sz w:val="24"/>
          <w:szCs w:val="24"/>
        </w:rPr>
      </w:pPr>
      <w:r w:rsidRPr="00CF629E">
        <w:rPr>
          <w:sz w:val="24"/>
          <w:szCs w:val="24"/>
        </w:rPr>
        <w:t>HASIL DAN PEMBAHASAN</w:t>
      </w:r>
    </w:p>
    <w:p w14:paraId="7189376D" w14:textId="77777777" w:rsidR="006435B9" w:rsidRPr="00CF629E" w:rsidRDefault="006435B9" w:rsidP="00AD4A2D">
      <w:pPr>
        <w:pStyle w:val="Heading2"/>
        <w:spacing w:before="0"/>
        <w:rPr>
          <w:rFonts w:cs="Times New Roman"/>
          <w:sz w:val="24"/>
          <w:szCs w:val="24"/>
        </w:rPr>
      </w:pPr>
      <w:r w:rsidRPr="00CF629E">
        <w:rPr>
          <w:rFonts w:cs="Times New Roman"/>
          <w:sz w:val="24"/>
          <w:szCs w:val="24"/>
        </w:rPr>
        <w:t>Profil Responden</w:t>
      </w:r>
    </w:p>
    <w:p w14:paraId="7189376E" w14:textId="77777777" w:rsidR="00403D35" w:rsidRPr="00CF629E" w:rsidRDefault="006435B9" w:rsidP="00AD4A2D">
      <w:pPr>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Pengumpulan data responden menghasilkan 120 </w:t>
      </w:r>
      <w:r w:rsidRPr="00CF629E">
        <w:rPr>
          <w:rFonts w:ascii="Times New Roman" w:hAnsi="Times New Roman" w:cs="Times New Roman"/>
          <w:i/>
          <w:sz w:val="24"/>
          <w:szCs w:val="24"/>
        </w:rPr>
        <w:t>dataset</w:t>
      </w:r>
      <w:r w:rsidRPr="00CF629E">
        <w:rPr>
          <w:rFonts w:ascii="Times New Roman" w:hAnsi="Times New Roman" w:cs="Times New Roman"/>
          <w:sz w:val="24"/>
          <w:szCs w:val="24"/>
        </w:rPr>
        <w:t xml:space="preserve"> yang menunjukkan bahwa sampel dalam penelitian ini adalah laki – laki sebanyak 27 orang (22,5%) dan perempuan sebanyak 93 orang (77,5%), yang umumnya berusia 21 – 25 tahun sebanyak </w:t>
      </w:r>
      <w:r w:rsidR="00FE46AF" w:rsidRPr="00CF629E">
        <w:rPr>
          <w:rFonts w:ascii="Times New Roman" w:hAnsi="Times New Roman" w:cs="Times New Roman"/>
          <w:sz w:val="24"/>
          <w:szCs w:val="24"/>
        </w:rPr>
        <w:t xml:space="preserve">114 orang (95,0%) dan &lt;20 tahun sebanyak 6 orang (5%), dan berasal dari program studi Akuntansi Manajerial sebanyak 48 orang (40%), Keuangan Perbankan sebanyak 39 orang (32,5%), dan Akuntansi sebanyak 33 orang (27,5%) dengan pilihan </w:t>
      </w:r>
      <w:r w:rsidR="00FE46AF" w:rsidRPr="00CF629E">
        <w:rPr>
          <w:rFonts w:ascii="Times New Roman" w:hAnsi="Times New Roman" w:cs="Times New Roman"/>
          <w:i/>
          <w:sz w:val="24"/>
          <w:szCs w:val="24"/>
        </w:rPr>
        <w:t>e-commerce</w:t>
      </w:r>
      <w:r w:rsidR="00FE46AF" w:rsidRPr="00CF629E">
        <w:rPr>
          <w:rFonts w:ascii="Times New Roman" w:hAnsi="Times New Roman" w:cs="Times New Roman"/>
          <w:sz w:val="24"/>
          <w:szCs w:val="24"/>
        </w:rPr>
        <w:t xml:space="preserve"> yang mayoritas adalah shoppe sebanyak 71 orang (59,2%), </w:t>
      </w:r>
      <w:r w:rsidR="00FE46AF" w:rsidRPr="00CF629E">
        <w:rPr>
          <w:rFonts w:ascii="Times New Roman" w:hAnsi="Times New Roman" w:cs="Times New Roman"/>
          <w:i/>
          <w:sz w:val="24"/>
          <w:szCs w:val="24"/>
        </w:rPr>
        <w:t>Tiktok Shop</w:t>
      </w:r>
      <w:r w:rsidR="00FE46AF" w:rsidRPr="00CF629E">
        <w:rPr>
          <w:rFonts w:ascii="Times New Roman" w:hAnsi="Times New Roman" w:cs="Times New Roman"/>
          <w:sz w:val="24"/>
          <w:szCs w:val="24"/>
        </w:rPr>
        <w:t xml:space="preserve"> sebanyak 44 orang (36,7%), dan Tokopedia sebanyak 5 orang (4,2%).</w:t>
      </w:r>
    </w:p>
    <w:p w14:paraId="7189376F" w14:textId="77777777" w:rsidR="001F608F" w:rsidRPr="00CF629E" w:rsidRDefault="001F608F" w:rsidP="00AD4A2D">
      <w:pPr>
        <w:pStyle w:val="Caption"/>
        <w:keepNext/>
        <w:spacing w:after="240" w:line="276" w:lineRule="auto"/>
        <w:jc w:val="center"/>
        <w:rPr>
          <w:rFonts w:ascii="Times New Roman" w:hAnsi="Times New Roman" w:cs="Times New Roman"/>
          <w:color w:val="auto"/>
          <w:sz w:val="24"/>
          <w:szCs w:val="24"/>
        </w:rPr>
      </w:pPr>
      <w:r w:rsidRPr="00CF629E">
        <w:rPr>
          <w:rFonts w:ascii="Times New Roman" w:hAnsi="Times New Roman" w:cs="Times New Roman"/>
          <w:color w:val="auto"/>
          <w:sz w:val="24"/>
          <w:szCs w:val="24"/>
        </w:rPr>
        <w:t xml:space="preserve">Tabel 4. </w:t>
      </w:r>
      <w:r w:rsidRPr="00CF629E">
        <w:rPr>
          <w:rFonts w:ascii="Times New Roman" w:hAnsi="Times New Roman" w:cs="Times New Roman"/>
          <w:color w:val="auto"/>
          <w:sz w:val="24"/>
          <w:szCs w:val="24"/>
        </w:rPr>
        <w:fldChar w:fldCharType="begin"/>
      </w:r>
      <w:r w:rsidRPr="00CF629E">
        <w:rPr>
          <w:rFonts w:ascii="Times New Roman" w:hAnsi="Times New Roman" w:cs="Times New Roman"/>
          <w:color w:val="auto"/>
          <w:sz w:val="24"/>
          <w:szCs w:val="24"/>
        </w:rPr>
        <w:instrText xml:space="preserve"> SEQ Tabel_4. \* ARABIC </w:instrText>
      </w:r>
      <w:r w:rsidRPr="00CF629E">
        <w:rPr>
          <w:rFonts w:ascii="Times New Roman" w:hAnsi="Times New Roman" w:cs="Times New Roman"/>
          <w:color w:val="auto"/>
          <w:sz w:val="24"/>
          <w:szCs w:val="24"/>
        </w:rPr>
        <w:fldChar w:fldCharType="separate"/>
      </w:r>
      <w:r w:rsidR="00893EBE" w:rsidRPr="00CF629E">
        <w:rPr>
          <w:rFonts w:ascii="Times New Roman" w:hAnsi="Times New Roman" w:cs="Times New Roman"/>
          <w:noProof/>
          <w:color w:val="auto"/>
          <w:sz w:val="24"/>
          <w:szCs w:val="24"/>
        </w:rPr>
        <w:t>1</w:t>
      </w:r>
      <w:r w:rsidRPr="00CF629E">
        <w:rPr>
          <w:rFonts w:ascii="Times New Roman" w:hAnsi="Times New Roman" w:cs="Times New Roman"/>
          <w:color w:val="auto"/>
          <w:sz w:val="24"/>
          <w:szCs w:val="24"/>
        </w:rPr>
        <w:fldChar w:fldCharType="end"/>
      </w:r>
      <w:r w:rsidRPr="00CF629E">
        <w:rPr>
          <w:rFonts w:ascii="Times New Roman" w:hAnsi="Times New Roman" w:cs="Times New Roman"/>
          <w:color w:val="auto"/>
          <w:sz w:val="24"/>
          <w:szCs w:val="24"/>
        </w:rPr>
        <w:t xml:space="preserve"> Tabel Profil Responden</w:t>
      </w:r>
    </w:p>
    <w:tbl>
      <w:tblPr>
        <w:tblW w:w="5160" w:type="dxa"/>
        <w:jc w:val="center"/>
        <w:tblLook w:val="04A0" w:firstRow="1" w:lastRow="0" w:firstColumn="1" w:lastColumn="0" w:noHBand="0" w:noVBand="1"/>
      </w:tblPr>
      <w:tblGrid>
        <w:gridCol w:w="2360"/>
        <w:gridCol w:w="1500"/>
        <w:gridCol w:w="1300"/>
      </w:tblGrid>
      <w:tr w:rsidR="00C653D8" w:rsidRPr="00CF629E" w14:paraId="71893773" w14:textId="77777777" w:rsidTr="00145B24">
        <w:trPr>
          <w:trHeight w:val="300"/>
          <w:tblHeader/>
          <w:jc w:val="center"/>
        </w:trPr>
        <w:tc>
          <w:tcPr>
            <w:tcW w:w="2360" w:type="dxa"/>
            <w:tcBorders>
              <w:top w:val="single" w:sz="4" w:space="0" w:color="auto"/>
              <w:left w:val="single" w:sz="4" w:space="0" w:color="auto"/>
              <w:bottom w:val="single" w:sz="4" w:space="0" w:color="auto"/>
              <w:right w:val="nil"/>
            </w:tcBorders>
            <w:shd w:val="clear" w:color="000000" w:fill="948A54"/>
            <w:noWrap/>
            <w:vAlign w:val="bottom"/>
            <w:hideMark/>
          </w:tcPr>
          <w:p w14:paraId="71893770"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500" w:type="dxa"/>
            <w:tcBorders>
              <w:top w:val="single" w:sz="4" w:space="0" w:color="auto"/>
              <w:left w:val="nil"/>
              <w:bottom w:val="single" w:sz="4" w:space="0" w:color="auto"/>
              <w:right w:val="nil"/>
            </w:tcBorders>
            <w:shd w:val="clear" w:color="000000" w:fill="948A54"/>
            <w:noWrap/>
            <w:vAlign w:val="bottom"/>
            <w:hideMark/>
          </w:tcPr>
          <w:p w14:paraId="71893771"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Frekuensi</w:t>
            </w:r>
          </w:p>
        </w:tc>
        <w:tc>
          <w:tcPr>
            <w:tcW w:w="1300" w:type="dxa"/>
            <w:tcBorders>
              <w:top w:val="single" w:sz="4" w:space="0" w:color="auto"/>
              <w:left w:val="nil"/>
              <w:bottom w:val="single" w:sz="4" w:space="0" w:color="auto"/>
              <w:right w:val="single" w:sz="4" w:space="0" w:color="auto"/>
            </w:tcBorders>
            <w:shd w:val="clear" w:color="000000" w:fill="948A54"/>
            <w:noWrap/>
            <w:vAlign w:val="bottom"/>
            <w:hideMark/>
          </w:tcPr>
          <w:p w14:paraId="71893772"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Persentase</w:t>
            </w:r>
          </w:p>
        </w:tc>
      </w:tr>
      <w:tr w:rsidR="00C653D8" w:rsidRPr="00CF629E" w14:paraId="71893775" w14:textId="77777777" w:rsidTr="00145B24">
        <w:trPr>
          <w:trHeight w:val="300"/>
          <w:jc w:val="center"/>
        </w:trPr>
        <w:tc>
          <w:tcPr>
            <w:tcW w:w="5160" w:type="dxa"/>
            <w:gridSpan w:val="3"/>
            <w:tcBorders>
              <w:top w:val="single" w:sz="4" w:space="0" w:color="auto"/>
              <w:left w:val="single" w:sz="4" w:space="0" w:color="auto"/>
              <w:bottom w:val="nil"/>
              <w:right w:val="single" w:sz="4" w:space="0" w:color="auto"/>
            </w:tcBorders>
            <w:shd w:val="clear" w:color="000000" w:fill="C4BD97"/>
            <w:noWrap/>
            <w:vAlign w:val="bottom"/>
            <w:hideMark/>
          </w:tcPr>
          <w:p w14:paraId="71893774"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Jenis Kelamin</w:t>
            </w:r>
          </w:p>
        </w:tc>
      </w:tr>
      <w:tr w:rsidR="00C653D8" w:rsidRPr="00CF629E" w14:paraId="71893779"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76"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xml:space="preserve">Laki </w:t>
            </w:r>
            <w:r w:rsidR="00363B7E" w:rsidRPr="00CF629E">
              <w:rPr>
                <w:rFonts w:ascii="Times New Roman" w:eastAsia="Times New Roman" w:hAnsi="Times New Roman" w:cs="Times New Roman"/>
                <w:color w:val="000000"/>
                <w:sz w:val="24"/>
                <w:szCs w:val="24"/>
              </w:rPr>
              <w:t>–</w:t>
            </w:r>
            <w:r w:rsidRPr="00CF629E">
              <w:rPr>
                <w:rFonts w:ascii="Times New Roman" w:eastAsia="Times New Roman" w:hAnsi="Times New Roman" w:cs="Times New Roman"/>
                <w:color w:val="000000"/>
                <w:sz w:val="24"/>
                <w:szCs w:val="24"/>
              </w:rPr>
              <w:t xml:space="preserve"> laki</w:t>
            </w:r>
          </w:p>
        </w:tc>
        <w:tc>
          <w:tcPr>
            <w:tcW w:w="1500" w:type="dxa"/>
            <w:tcBorders>
              <w:top w:val="nil"/>
              <w:left w:val="nil"/>
              <w:bottom w:val="nil"/>
              <w:right w:val="nil"/>
            </w:tcBorders>
            <w:shd w:val="clear" w:color="auto" w:fill="auto"/>
            <w:noWrap/>
            <w:vAlign w:val="bottom"/>
            <w:hideMark/>
          </w:tcPr>
          <w:p w14:paraId="71893777"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27</w:t>
            </w:r>
          </w:p>
        </w:tc>
        <w:tc>
          <w:tcPr>
            <w:tcW w:w="1300" w:type="dxa"/>
            <w:tcBorders>
              <w:top w:val="nil"/>
              <w:left w:val="nil"/>
              <w:bottom w:val="nil"/>
              <w:right w:val="single" w:sz="4" w:space="0" w:color="auto"/>
            </w:tcBorders>
            <w:shd w:val="clear" w:color="auto" w:fill="auto"/>
            <w:noWrap/>
            <w:vAlign w:val="bottom"/>
            <w:hideMark/>
          </w:tcPr>
          <w:p w14:paraId="71893778"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22,5%</w:t>
            </w:r>
          </w:p>
        </w:tc>
      </w:tr>
      <w:tr w:rsidR="00C653D8" w:rsidRPr="00CF629E" w14:paraId="7189377D" w14:textId="77777777" w:rsidTr="00145B24">
        <w:trPr>
          <w:trHeight w:val="300"/>
          <w:jc w:val="center"/>
        </w:trPr>
        <w:tc>
          <w:tcPr>
            <w:tcW w:w="2360" w:type="dxa"/>
            <w:tcBorders>
              <w:top w:val="nil"/>
              <w:left w:val="single" w:sz="4" w:space="0" w:color="auto"/>
              <w:bottom w:val="single" w:sz="4" w:space="0" w:color="auto"/>
              <w:right w:val="nil"/>
            </w:tcBorders>
            <w:shd w:val="clear" w:color="auto" w:fill="auto"/>
            <w:noWrap/>
            <w:vAlign w:val="bottom"/>
            <w:hideMark/>
          </w:tcPr>
          <w:p w14:paraId="7189377A"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lastRenderedPageBreak/>
              <w:t>Perempuan</w:t>
            </w:r>
          </w:p>
        </w:tc>
        <w:tc>
          <w:tcPr>
            <w:tcW w:w="1500" w:type="dxa"/>
            <w:tcBorders>
              <w:top w:val="nil"/>
              <w:left w:val="nil"/>
              <w:bottom w:val="single" w:sz="4" w:space="0" w:color="auto"/>
              <w:right w:val="nil"/>
            </w:tcBorders>
            <w:shd w:val="clear" w:color="auto" w:fill="auto"/>
            <w:noWrap/>
            <w:vAlign w:val="bottom"/>
            <w:hideMark/>
          </w:tcPr>
          <w:p w14:paraId="7189377B"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93</w:t>
            </w:r>
          </w:p>
        </w:tc>
        <w:tc>
          <w:tcPr>
            <w:tcW w:w="1300" w:type="dxa"/>
            <w:tcBorders>
              <w:top w:val="nil"/>
              <w:left w:val="nil"/>
              <w:bottom w:val="single" w:sz="4" w:space="0" w:color="auto"/>
              <w:right w:val="single" w:sz="4" w:space="0" w:color="auto"/>
            </w:tcBorders>
            <w:shd w:val="clear" w:color="auto" w:fill="auto"/>
            <w:noWrap/>
            <w:vAlign w:val="bottom"/>
            <w:hideMark/>
          </w:tcPr>
          <w:p w14:paraId="7189377C"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77,5%</w:t>
            </w:r>
          </w:p>
        </w:tc>
      </w:tr>
      <w:tr w:rsidR="00C653D8" w:rsidRPr="00CF629E" w14:paraId="7189377F" w14:textId="77777777" w:rsidTr="00145B24">
        <w:trPr>
          <w:trHeight w:val="300"/>
          <w:jc w:val="center"/>
        </w:trPr>
        <w:tc>
          <w:tcPr>
            <w:tcW w:w="5160" w:type="dxa"/>
            <w:gridSpan w:val="3"/>
            <w:tcBorders>
              <w:top w:val="single" w:sz="4" w:space="0" w:color="auto"/>
              <w:left w:val="single" w:sz="4" w:space="0" w:color="auto"/>
              <w:bottom w:val="nil"/>
              <w:right w:val="single" w:sz="4" w:space="0" w:color="000000"/>
            </w:tcBorders>
            <w:shd w:val="clear" w:color="000000" w:fill="C4BD97"/>
            <w:noWrap/>
            <w:vAlign w:val="bottom"/>
            <w:hideMark/>
          </w:tcPr>
          <w:p w14:paraId="7189377E"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Usia</w:t>
            </w:r>
          </w:p>
        </w:tc>
      </w:tr>
      <w:tr w:rsidR="00C653D8" w:rsidRPr="00CF629E" w14:paraId="71893783"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80"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&lt;20 Tahun</w:t>
            </w:r>
          </w:p>
        </w:tc>
        <w:tc>
          <w:tcPr>
            <w:tcW w:w="1500" w:type="dxa"/>
            <w:tcBorders>
              <w:top w:val="nil"/>
              <w:left w:val="nil"/>
              <w:bottom w:val="nil"/>
              <w:right w:val="nil"/>
            </w:tcBorders>
            <w:shd w:val="clear" w:color="auto" w:fill="auto"/>
            <w:noWrap/>
            <w:vAlign w:val="bottom"/>
            <w:hideMark/>
          </w:tcPr>
          <w:p w14:paraId="71893781"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114</w:t>
            </w:r>
          </w:p>
        </w:tc>
        <w:tc>
          <w:tcPr>
            <w:tcW w:w="1300" w:type="dxa"/>
            <w:tcBorders>
              <w:top w:val="nil"/>
              <w:left w:val="nil"/>
              <w:bottom w:val="nil"/>
              <w:right w:val="single" w:sz="4" w:space="0" w:color="auto"/>
            </w:tcBorders>
            <w:shd w:val="clear" w:color="auto" w:fill="auto"/>
            <w:noWrap/>
            <w:vAlign w:val="bottom"/>
            <w:hideMark/>
          </w:tcPr>
          <w:p w14:paraId="71893782"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95%</w:t>
            </w:r>
          </w:p>
        </w:tc>
      </w:tr>
      <w:tr w:rsidR="00C653D8" w:rsidRPr="00CF629E" w14:paraId="71893787"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84"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21 - 25 Tahun</w:t>
            </w:r>
          </w:p>
        </w:tc>
        <w:tc>
          <w:tcPr>
            <w:tcW w:w="1500" w:type="dxa"/>
            <w:tcBorders>
              <w:top w:val="nil"/>
              <w:left w:val="nil"/>
              <w:bottom w:val="nil"/>
              <w:right w:val="nil"/>
            </w:tcBorders>
            <w:shd w:val="clear" w:color="auto" w:fill="auto"/>
            <w:noWrap/>
            <w:vAlign w:val="bottom"/>
            <w:hideMark/>
          </w:tcPr>
          <w:p w14:paraId="71893785"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6</w:t>
            </w:r>
          </w:p>
        </w:tc>
        <w:tc>
          <w:tcPr>
            <w:tcW w:w="1300" w:type="dxa"/>
            <w:tcBorders>
              <w:top w:val="nil"/>
              <w:left w:val="nil"/>
              <w:bottom w:val="nil"/>
              <w:right w:val="single" w:sz="4" w:space="0" w:color="auto"/>
            </w:tcBorders>
            <w:shd w:val="clear" w:color="auto" w:fill="auto"/>
            <w:noWrap/>
            <w:vAlign w:val="bottom"/>
            <w:hideMark/>
          </w:tcPr>
          <w:p w14:paraId="71893786"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5%</w:t>
            </w:r>
          </w:p>
        </w:tc>
      </w:tr>
      <w:tr w:rsidR="00C653D8" w:rsidRPr="00CF629E" w14:paraId="71893789" w14:textId="77777777" w:rsidTr="00403D35">
        <w:trPr>
          <w:trHeight w:val="300"/>
          <w:jc w:val="center"/>
        </w:trPr>
        <w:tc>
          <w:tcPr>
            <w:tcW w:w="5160" w:type="dxa"/>
            <w:gridSpan w:val="3"/>
            <w:tcBorders>
              <w:top w:val="nil"/>
              <w:left w:val="single" w:sz="4" w:space="0" w:color="auto"/>
              <w:bottom w:val="nil"/>
              <w:right w:val="single" w:sz="4" w:space="0" w:color="000000"/>
            </w:tcBorders>
            <w:shd w:val="clear" w:color="000000" w:fill="C4BD97"/>
            <w:noWrap/>
            <w:vAlign w:val="bottom"/>
            <w:hideMark/>
          </w:tcPr>
          <w:p w14:paraId="71893788"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Program Studi</w:t>
            </w:r>
          </w:p>
        </w:tc>
      </w:tr>
      <w:tr w:rsidR="00C653D8" w:rsidRPr="00CF629E" w14:paraId="7189378D"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8A"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D3 Akuntansi</w:t>
            </w:r>
          </w:p>
        </w:tc>
        <w:tc>
          <w:tcPr>
            <w:tcW w:w="1500" w:type="dxa"/>
            <w:tcBorders>
              <w:top w:val="nil"/>
              <w:left w:val="nil"/>
              <w:bottom w:val="nil"/>
              <w:right w:val="nil"/>
            </w:tcBorders>
            <w:shd w:val="clear" w:color="auto" w:fill="auto"/>
            <w:noWrap/>
            <w:vAlign w:val="bottom"/>
            <w:hideMark/>
          </w:tcPr>
          <w:p w14:paraId="7189378B"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33</w:t>
            </w:r>
          </w:p>
        </w:tc>
        <w:tc>
          <w:tcPr>
            <w:tcW w:w="1300" w:type="dxa"/>
            <w:tcBorders>
              <w:top w:val="nil"/>
              <w:left w:val="nil"/>
              <w:bottom w:val="nil"/>
              <w:right w:val="single" w:sz="4" w:space="0" w:color="auto"/>
            </w:tcBorders>
            <w:shd w:val="clear" w:color="auto" w:fill="auto"/>
            <w:noWrap/>
            <w:vAlign w:val="bottom"/>
            <w:hideMark/>
          </w:tcPr>
          <w:p w14:paraId="7189378C"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40%</w:t>
            </w:r>
          </w:p>
        </w:tc>
      </w:tr>
      <w:tr w:rsidR="00C653D8" w:rsidRPr="00CF629E" w14:paraId="71893791"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8E"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D4 Akuntansi Manajerial</w:t>
            </w:r>
          </w:p>
        </w:tc>
        <w:tc>
          <w:tcPr>
            <w:tcW w:w="1500" w:type="dxa"/>
            <w:tcBorders>
              <w:top w:val="nil"/>
              <w:left w:val="nil"/>
              <w:bottom w:val="nil"/>
              <w:right w:val="nil"/>
            </w:tcBorders>
            <w:shd w:val="clear" w:color="auto" w:fill="auto"/>
            <w:noWrap/>
            <w:vAlign w:val="bottom"/>
            <w:hideMark/>
          </w:tcPr>
          <w:p w14:paraId="7189378F"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48</w:t>
            </w:r>
          </w:p>
        </w:tc>
        <w:tc>
          <w:tcPr>
            <w:tcW w:w="1300" w:type="dxa"/>
            <w:tcBorders>
              <w:top w:val="nil"/>
              <w:left w:val="nil"/>
              <w:bottom w:val="nil"/>
              <w:right w:val="single" w:sz="4" w:space="0" w:color="auto"/>
            </w:tcBorders>
            <w:shd w:val="clear" w:color="auto" w:fill="auto"/>
            <w:noWrap/>
            <w:vAlign w:val="bottom"/>
            <w:hideMark/>
          </w:tcPr>
          <w:p w14:paraId="71893790"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27,5%</w:t>
            </w:r>
          </w:p>
        </w:tc>
      </w:tr>
      <w:tr w:rsidR="00C653D8" w:rsidRPr="00CF629E" w14:paraId="71893795"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92"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D4 Keuangan Perbankan</w:t>
            </w:r>
          </w:p>
        </w:tc>
        <w:tc>
          <w:tcPr>
            <w:tcW w:w="1500" w:type="dxa"/>
            <w:tcBorders>
              <w:top w:val="nil"/>
              <w:left w:val="nil"/>
              <w:bottom w:val="nil"/>
              <w:right w:val="nil"/>
            </w:tcBorders>
            <w:shd w:val="clear" w:color="auto" w:fill="auto"/>
            <w:noWrap/>
            <w:vAlign w:val="bottom"/>
            <w:hideMark/>
          </w:tcPr>
          <w:p w14:paraId="71893793"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39</w:t>
            </w:r>
          </w:p>
        </w:tc>
        <w:tc>
          <w:tcPr>
            <w:tcW w:w="1300" w:type="dxa"/>
            <w:tcBorders>
              <w:top w:val="nil"/>
              <w:left w:val="nil"/>
              <w:bottom w:val="nil"/>
              <w:right w:val="single" w:sz="4" w:space="0" w:color="auto"/>
            </w:tcBorders>
            <w:shd w:val="clear" w:color="auto" w:fill="auto"/>
            <w:noWrap/>
            <w:vAlign w:val="bottom"/>
            <w:hideMark/>
          </w:tcPr>
          <w:p w14:paraId="71893794"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32,5%</w:t>
            </w:r>
          </w:p>
        </w:tc>
      </w:tr>
      <w:tr w:rsidR="00C653D8" w:rsidRPr="00CF629E" w14:paraId="71893797" w14:textId="77777777" w:rsidTr="00403D35">
        <w:trPr>
          <w:trHeight w:val="300"/>
          <w:jc w:val="center"/>
        </w:trPr>
        <w:tc>
          <w:tcPr>
            <w:tcW w:w="5160" w:type="dxa"/>
            <w:gridSpan w:val="3"/>
            <w:tcBorders>
              <w:top w:val="nil"/>
              <w:left w:val="single" w:sz="4" w:space="0" w:color="auto"/>
              <w:bottom w:val="nil"/>
              <w:right w:val="single" w:sz="4" w:space="0" w:color="000000"/>
            </w:tcBorders>
            <w:shd w:val="clear" w:color="000000" w:fill="C4BD97"/>
            <w:noWrap/>
            <w:vAlign w:val="bottom"/>
            <w:hideMark/>
          </w:tcPr>
          <w:p w14:paraId="71893796" w14:textId="77777777" w:rsidR="00C653D8" w:rsidRPr="00CF629E" w:rsidRDefault="00C653D8" w:rsidP="00AD4A2D">
            <w:pPr>
              <w:spacing w:after="0"/>
              <w:rPr>
                <w:rFonts w:ascii="Times New Roman" w:eastAsia="Times New Roman" w:hAnsi="Times New Roman" w:cs="Times New Roman"/>
                <w:i/>
                <w:iCs/>
                <w:color w:val="000000"/>
                <w:sz w:val="24"/>
                <w:szCs w:val="24"/>
              </w:rPr>
            </w:pPr>
            <w:r w:rsidRPr="00CF629E">
              <w:rPr>
                <w:rFonts w:ascii="Times New Roman" w:eastAsia="Times New Roman" w:hAnsi="Times New Roman" w:cs="Times New Roman"/>
                <w:i/>
                <w:iCs/>
                <w:color w:val="000000"/>
                <w:sz w:val="24"/>
                <w:szCs w:val="24"/>
              </w:rPr>
              <w:t>E-commerce</w:t>
            </w:r>
          </w:p>
        </w:tc>
      </w:tr>
      <w:tr w:rsidR="00C653D8" w:rsidRPr="00CF629E" w14:paraId="7189379B"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98"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Shoppe</w:t>
            </w:r>
          </w:p>
        </w:tc>
        <w:tc>
          <w:tcPr>
            <w:tcW w:w="1500" w:type="dxa"/>
            <w:tcBorders>
              <w:top w:val="nil"/>
              <w:left w:val="nil"/>
              <w:bottom w:val="nil"/>
              <w:right w:val="nil"/>
            </w:tcBorders>
            <w:shd w:val="clear" w:color="auto" w:fill="auto"/>
            <w:noWrap/>
            <w:vAlign w:val="bottom"/>
            <w:hideMark/>
          </w:tcPr>
          <w:p w14:paraId="71893799"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71</w:t>
            </w:r>
          </w:p>
        </w:tc>
        <w:tc>
          <w:tcPr>
            <w:tcW w:w="1300" w:type="dxa"/>
            <w:tcBorders>
              <w:top w:val="nil"/>
              <w:left w:val="nil"/>
              <w:bottom w:val="nil"/>
              <w:right w:val="single" w:sz="4" w:space="0" w:color="auto"/>
            </w:tcBorders>
            <w:shd w:val="clear" w:color="auto" w:fill="auto"/>
            <w:noWrap/>
            <w:vAlign w:val="bottom"/>
            <w:hideMark/>
          </w:tcPr>
          <w:p w14:paraId="7189379A"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59,2%</w:t>
            </w:r>
          </w:p>
        </w:tc>
      </w:tr>
      <w:tr w:rsidR="00C653D8" w:rsidRPr="00CF629E" w14:paraId="7189379F" w14:textId="77777777" w:rsidTr="00403D35">
        <w:trPr>
          <w:trHeight w:val="300"/>
          <w:jc w:val="center"/>
        </w:trPr>
        <w:tc>
          <w:tcPr>
            <w:tcW w:w="2360" w:type="dxa"/>
            <w:tcBorders>
              <w:top w:val="nil"/>
              <w:left w:val="single" w:sz="4" w:space="0" w:color="auto"/>
              <w:bottom w:val="nil"/>
              <w:right w:val="nil"/>
            </w:tcBorders>
            <w:shd w:val="clear" w:color="auto" w:fill="auto"/>
            <w:noWrap/>
            <w:vAlign w:val="bottom"/>
            <w:hideMark/>
          </w:tcPr>
          <w:p w14:paraId="7189379C"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Tiktok Shop</w:t>
            </w:r>
          </w:p>
        </w:tc>
        <w:tc>
          <w:tcPr>
            <w:tcW w:w="1500" w:type="dxa"/>
            <w:tcBorders>
              <w:top w:val="nil"/>
              <w:left w:val="nil"/>
              <w:bottom w:val="nil"/>
              <w:right w:val="nil"/>
            </w:tcBorders>
            <w:shd w:val="clear" w:color="auto" w:fill="auto"/>
            <w:noWrap/>
            <w:vAlign w:val="bottom"/>
            <w:hideMark/>
          </w:tcPr>
          <w:p w14:paraId="7189379D"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44</w:t>
            </w:r>
          </w:p>
        </w:tc>
        <w:tc>
          <w:tcPr>
            <w:tcW w:w="1300" w:type="dxa"/>
            <w:tcBorders>
              <w:top w:val="nil"/>
              <w:left w:val="nil"/>
              <w:bottom w:val="nil"/>
              <w:right w:val="single" w:sz="4" w:space="0" w:color="auto"/>
            </w:tcBorders>
            <w:shd w:val="clear" w:color="auto" w:fill="auto"/>
            <w:noWrap/>
            <w:vAlign w:val="bottom"/>
            <w:hideMark/>
          </w:tcPr>
          <w:p w14:paraId="7189379E"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36,7%</w:t>
            </w:r>
          </w:p>
        </w:tc>
      </w:tr>
      <w:tr w:rsidR="00C653D8" w:rsidRPr="00CF629E" w14:paraId="718937A3" w14:textId="77777777" w:rsidTr="00403D35">
        <w:trPr>
          <w:trHeight w:val="300"/>
          <w:jc w:val="center"/>
        </w:trPr>
        <w:tc>
          <w:tcPr>
            <w:tcW w:w="2360" w:type="dxa"/>
            <w:tcBorders>
              <w:top w:val="nil"/>
              <w:left w:val="single" w:sz="4" w:space="0" w:color="auto"/>
              <w:bottom w:val="single" w:sz="4" w:space="0" w:color="auto"/>
              <w:right w:val="nil"/>
            </w:tcBorders>
            <w:shd w:val="clear" w:color="auto" w:fill="auto"/>
            <w:noWrap/>
            <w:vAlign w:val="bottom"/>
            <w:hideMark/>
          </w:tcPr>
          <w:p w14:paraId="718937A0" w14:textId="77777777" w:rsidR="00C653D8" w:rsidRPr="00CF629E" w:rsidRDefault="00C653D8"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Tokopedia</w:t>
            </w:r>
          </w:p>
        </w:tc>
        <w:tc>
          <w:tcPr>
            <w:tcW w:w="1500" w:type="dxa"/>
            <w:tcBorders>
              <w:top w:val="nil"/>
              <w:left w:val="nil"/>
              <w:bottom w:val="single" w:sz="4" w:space="0" w:color="auto"/>
              <w:right w:val="nil"/>
            </w:tcBorders>
            <w:shd w:val="clear" w:color="auto" w:fill="auto"/>
            <w:noWrap/>
            <w:vAlign w:val="bottom"/>
            <w:hideMark/>
          </w:tcPr>
          <w:p w14:paraId="718937A1" w14:textId="77777777" w:rsidR="00C653D8" w:rsidRPr="00CF629E" w:rsidRDefault="00C653D8"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noWrap/>
            <w:vAlign w:val="bottom"/>
            <w:hideMark/>
          </w:tcPr>
          <w:p w14:paraId="718937A2" w14:textId="77777777" w:rsidR="00C653D8" w:rsidRPr="00CF629E" w:rsidRDefault="00C653D8" w:rsidP="00AD4A2D">
            <w:pPr>
              <w:keepNext/>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4,2%</w:t>
            </w:r>
          </w:p>
        </w:tc>
      </w:tr>
    </w:tbl>
    <w:p w14:paraId="718937A4" w14:textId="77777777" w:rsidR="001F608F" w:rsidRPr="00CF629E" w:rsidRDefault="00363B7E" w:rsidP="00AD4A2D">
      <w:pPr>
        <w:pStyle w:val="Caption"/>
        <w:spacing w:line="276" w:lineRule="auto"/>
        <w:ind w:left="2160"/>
        <w:rPr>
          <w:rFonts w:ascii="Times New Roman" w:hAnsi="Times New Roman" w:cs="Times New Roman"/>
          <w:b w:val="0"/>
          <w:i/>
          <w:sz w:val="24"/>
          <w:szCs w:val="24"/>
        </w:rPr>
      </w:pPr>
      <w:r w:rsidRPr="00CF629E">
        <w:rPr>
          <w:rFonts w:ascii="Times New Roman" w:hAnsi="Times New Roman" w:cs="Times New Roman"/>
          <w:sz w:val="24"/>
          <w:szCs w:val="24"/>
        </w:rPr>
        <w:t xml:space="preserve">     </w:t>
      </w:r>
      <w:r w:rsidRPr="00CF629E">
        <w:rPr>
          <w:rFonts w:ascii="Times New Roman" w:hAnsi="Times New Roman" w:cs="Times New Roman"/>
          <w:b w:val="0"/>
          <w:i/>
          <w:color w:val="000000" w:themeColor="text1"/>
          <w:sz w:val="24"/>
          <w:szCs w:val="24"/>
        </w:rPr>
        <w:t>Sumber: Data Diolah SPSS</w:t>
      </w:r>
    </w:p>
    <w:p w14:paraId="718937A5" w14:textId="77777777" w:rsidR="00CA007E" w:rsidRPr="00CF629E" w:rsidRDefault="006435B9" w:rsidP="00AD4A2D">
      <w:pPr>
        <w:pStyle w:val="Heading2"/>
        <w:spacing w:before="0"/>
        <w:rPr>
          <w:rFonts w:cs="Times New Roman"/>
          <w:sz w:val="24"/>
          <w:szCs w:val="24"/>
        </w:rPr>
      </w:pPr>
      <w:r w:rsidRPr="00CF629E">
        <w:rPr>
          <w:rFonts w:cs="Times New Roman"/>
          <w:sz w:val="24"/>
          <w:szCs w:val="24"/>
        </w:rPr>
        <w:t>Uji Validitas Dan Reabilitas</w:t>
      </w:r>
    </w:p>
    <w:p w14:paraId="718937A6" w14:textId="77777777" w:rsidR="00403D35" w:rsidRPr="00CF629E" w:rsidRDefault="009D6F43"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Uji validitas digunakan untuk menguji apakah butir atau item pertanyaan dapat menggali jawaban yang diinginkan, dengan dasar pengambilan keputusan jika r hitung &gt; r tabel (uji 2 arah sig 0,05), maka instrumen atau item- item pertanyaan berkorelasi signifikan terhadap skor total (dinyatakan valid) Ghozali </w:t>
      </w:r>
      <w:r w:rsidRPr="00CF629E">
        <w:rPr>
          <w:rFonts w:ascii="Times New Roman" w:hAnsi="Times New Roman" w:cs="Times New Roman"/>
          <w:sz w:val="24"/>
          <w:szCs w:val="24"/>
        </w:rPr>
        <w:fldChar w:fldCharType="begin" w:fldLock="1"/>
      </w:r>
      <w:r w:rsidRPr="00CF629E">
        <w:rPr>
          <w:rFonts w:ascii="Times New Roman" w:hAnsi="Times New Roman" w:cs="Times New Roman"/>
          <w:sz w:val="24"/>
          <w:szCs w:val="24"/>
        </w:rPr>
        <w:instrText>ADDIN CSL_CITATION {"citationItems":[{"id":"ITEM-1","itemData":{"author":[{"dropping-particle":"","family":"Ghozali","given":"Imam","non-dropping-particle":"","parse-names":false,"suffix":""}],"edition":"8","id":"ITEM-1","issued":{"date-parts":[["2018"]]},"publisher":"Universitas Diponegoro","publisher-place":"Semarang","title":"Aplikasi Analisis Multivariate dengan program IBM SPSS 23","type":"book"},"suppress-author":1,"uris":["http://www.mendeley.com/documents/?uuid=95a1c582-95c2-46bb-b94b-9378abce391d"]}],"mendeley":{"formattedCitation":"(2018)","plainTextFormattedCitation":"(2018)","previouslyFormattedCitation":"(2018)"},"properties":{"noteIndex":0},"schema":"https://github.com/citation-style-language/schema/raw/master/csl-citation.json"}</w:instrText>
      </w:r>
      <w:r w:rsidRPr="00CF629E">
        <w:rPr>
          <w:rFonts w:ascii="Times New Roman" w:hAnsi="Times New Roman" w:cs="Times New Roman"/>
          <w:sz w:val="24"/>
          <w:szCs w:val="24"/>
        </w:rPr>
        <w:fldChar w:fldCharType="separate"/>
      </w:r>
      <w:r w:rsidRPr="00CF629E">
        <w:rPr>
          <w:rFonts w:ascii="Times New Roman" w:hAnsi="Times New Roman" w:cs="Times New Roman"/>
          <w:noProof/>
          <w:sz w:val="24"/>
          <w:szCs w:val="24"/>
        </w:rPr>
        <w:t>(2018)</w:t>
      </w:r>
      <w:r w:rsidRPr="00CF629E">
        <w:rPr>
          <w:rFonts w:ascii="Times New Roman" w:hAnsi="Times New Roman" w:cs="Times New Roman"/>
          <w:sz w:val="24"/>
          <w:szCs w:val="24"/>
        </w:rPr>
        <w:fldChar w:fldCharType="end"/>
      </w:r>
      <w:r w:rsidRPr="00CF629E">
        <w:rPr>
          <w:rFonts w:ascii="Times New Roman" w:hAnsi="Times New Roman" w:cs="Times New Roman"/>
          <w:sz w:val="24"/>
          <w:szCs w:val="24"/>
        </w:rPr>
        <w:t xml:space="preserve">. Sedangkan uji reabilitas adalah uji untuk melihat apakah butir atau item pertanyaan mengeluarkan hasil sama apabila sewaktu – waktu dilakukan pengujian yang sama di lain kesempatan, dengan dasar pengambilan keputusan bahwa jika </w:t>
      </w:r>
      <w:r w:rsidRPr="00CF629E">
        <w:rPr>
          <w:rFonts w:ascii="Times New Roman" w:hAnsi="Times New Roman" w:cs="Times New Roman"/>
          <w:i/>
          <w:sz w:val="24"/>
          <w:szCs w:val="24"/>
        </w:rPr>
        <w:t>Cr. Alpha item</w:t>
      </w:r>
      <w:r w:rsidRPr="00CF629E">
        <w:rPr>
          <w:rFonts w:ascii="Times New Roman" w:hAnsi="Times New Roman" w:cs="Times New Roman"/>
          <w:sz w:val="24"/>
          <w:szCs w:val="24"/>
        </w:rPr>
        <w:t xml:space="preserve"> lebih besar dari tingkat sig. 0,5 maka item dinyatakan reliabel.</w:t>
      </w:r>
      <w:r w:rsidR="001F608F" w:rsidRPr="00CF629E">
        <w:rPr>
          <w:rFonts w:ascii="Times New Roman" w:hAnsi="Times New Roman" w:cs="Times New Roman"/>
          <w:sz w:val="24"/>
          <w:szCs w:val="24"/>
        </w:rPr>
        <w:t xml:space="preserve"> Adapun hasil uji validitas dan reliabilitas dapat dilihat pada tabel 4,2 sebagai berikut:</w:t>
      </w:r>
    </w:p>
    <w:p w14:paraId="718937A7" w14:textId="77777777" w:rsidR="00363B7E" w:rsidRPr="00CF629E" w:rsidRDefault="00363B7E" w:rsidP="00AD4A2D">
      <w:pPr>
        <w:pStyle w:val="Caption"/>
        <w:keepNext/>
        <w:spacing w:after="120" w:line="276" w:lineRule="auto"/>
        <w:jc w:val="center"/>
        <w:rPr>
          <w:rFonts w:ascii="Times New Roman" w:hAnsi="Times New Roman" w:cs="Times New Roman"/>
          <w:color w:val="000000" w:themeColor="text1"/>
          <w:sz w:val="24"/>
          <w:szCs w:val="24"/>
        </w:rPr>
      </w:pPr>
      <w:r w:rsidRPr="00CF629E">
        <w:rPr>
          <w:rFonts w:ascii="Times New Roman" w:hAnsi="Times New Roman" w:cs="Times New Roman"/>
          <w:color w:val="000000" w:themeColor="text1"/>
          <w:sz w:val="24"/>
          <w:szCs w:val="24"/>
        </w:rPr>
        <w:t xml:space="preserve">Tabel 4. </w:t>
      </w:r>
      <w:r w:rsidRPr="00CF629E">
        <w:rPr>
          <w:rFonts w:ascii="Times New Roman" w:hAnsi="Times New Roman" w:cs="Times New Roman"/>
          <w:color w:val="000000" w:themeColor="text1"/>
          <w:sz w:val="24"/>
          <w:szCs w:val="24"/>
        </w:rPr>
        <w:fldChar w:fldCharType="begin"/>
      </w:r>
      <w:r w:rsidRPr="00CF629E">
        <w:rPr>
          <w:rFonts w:ascii="Times New Roman" w:hAnsi="Times New Roman" w:cs="Times New Roman"/>
          <w:color w:val="000000" w:themeColor="text1"/>
          <w:sz w:val="24"/>
          <w:szCs w:val="24"/>
        </w:rPr>
        <w:instrText xml:space="preserve"> SEQ Tabel_4. \* ARABIC </w:instrText>
      </w:r>
      <w:r w:rsidRPr="00CF629E">
        <w:rPr>
          <w:rFonts w:ascii="Times New Roman" w:hAnsi="Times New Roman" w:cs="Times New Roman"/>
          <w:color w:val="000000" w:themeColor="text1"/>
          <w:sz w:val="24"/>
          <w:szCs w:val="24"/>
        </w:rPr>
        <w:fldChar w:fldCharType="separate"/>
      </w:r>
      <w:r w:rsidR="00893EBE" w:rsidRPr="00CF629E">
        <w:rPr>
          <w:rFonts w:ascii="Times New Roman" w:hAnsi="Times New Roman" w:cs="Times New Roman"/>
          <w:noProof/>
          <w:color w:val="000000" w:themeColor="text1"/>
          <w:sz w:val="24"/>
          <w:szCs w:val="24"/>
        </w:rPr>
        <w:t>2</w:t>
      </w:r>
      <w:r w:rsidRPr="00CF629E">
        <w:rPr>
          <w:rFonts w:ascii="Times New Roman" w:hAnsi="Times New Roman" w:cs="Times New Roman"/>
          <w:color w:val="000000" w:themeColor="text1"/>
          <w:sz w:val="24"/>
          <w:szCs w:val="24"/>
        </w:rPr>
        <w:fldChar w:fldCharType="end"/>
      </w:r>
      <w:r w:rsidRPr="00CF629E">
        <w:rPr>
          <w:rFonts w:ascii="Times New Roman" w:hAnsi="Times New Roman" w:cs="Times New Roman"/>
          <w:color w:val="000000" w:themeColor="text1"/>
          <w:sz w:val="24"/>
          <w:szCs w:val="24"/>
        </w:rPr>
        <w:t>Tabel Hasil Uji Validitas dan Reabilitas</w:t>
      </w:r>
    </w:p>
    <w:tbl>
      <w:tblPr>
        <w:tblW w:w="4130" w:type="dxa"/>
        <w:jc w:val="center"/>
        <w:tblLook w:val="04A0" w:firstRow="1" w:lastRow="0" w:firstColumn="1" w:lastColumn="0" w:noHBand="0" w:noVBand="1"/>
      </w:tblPr>
      <w:tblGrid>
        <w:gridCol w:w="690"/>
        <w:gridCol w:w="1430"/>
        <w:gridCol w:w="883"/>
        <w:gridCol w:w="763"/>
        <w:gridCol w:w="1310"/>
      </w:tblGrid>
      <w:tr w:rsidR="001F608F" w:rsidRPr="00CF629E" w14:paraId="718937AB" w14:textId="77777777" w:rsidTr="00403D35">
        <w:trPr>
          <w:trHeight w:val="231"/>
          <w:jc w:val="center"/>
        </w:trPr>
        <w:tc>
          <w:tcPr>
            <w:tcW w:w="1544" w:type="dxa"/>
            <w:gridSpan w:val="2"/>
            <w:vMerge w:val="restart"/>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718937A8"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Varibel Item</w:t>
            </w:r>
          </w:p>
        </w:tc>
        <w:tc>
          <w:tcPr>
            <w:tcW w:w="1427" w:type="dxa"/>
            <w:gridSpan w:val="2"/>
            <w:tcBorders>
              <w:top w:val="single" w:sz="4" w:space="0" w:color="auto"/>
              <w:left w:val="nil"/>
              <w:bottom w:val="single" w:sz="4" w:space="0" w:color="auto"/>
              <w:right w:val="single" w:sz="4" w:space="0" w:color="auto"/>
            </w:tcBorders>
            <w:shd w:val="clear" w:color="000000" w:fill="92CDDC"/>
            <w:noWrap/>
            <w:vAlign w:val="bottom"/>
            <w:hideMark/>
          </w:tcPr>
          <w:p w14:paraId="718937A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Validitas</w:t>
            </w:r>
          </w:p>
        </w:tc>
        <w:tc>
          <w:tcPr>
            <w:tcW w:w="1159" w:type="dxa"/>
            <w:tcBorders>
              <w:top w:val="single" w:sz="4" w:space="0" w:color="auto"/>
              <w:left w:val="nil"/>
              <w:bottom w:val="single" w:sz="4" w:space="0" w:color="auto"/>
              <w:right w:val="single" w:sz="4" w:space="0" w:color="auto"/>
            </w:tcBorders>
            <w:shd w:val="clear" w:color="000000" w:fill="92CDDC"/>
            <w:noWrap/>
            <w:vAlign w:val="bottom"/>
            <w:hideMark/>
          </w:tcPr>
          <w:p w14:paraId="718937AA"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Reliabilitas</w:t>
            </w:r>
          </w:p>
        </w:tc>
      </w:tr>
      <w:tr w:rsidR="001F608F" w:rsidRPr="00CF629E" w14:paraId="718937B0" w14:textId="77777777" w:rsidTr="00403D35">
        <w:trPr>
          <w:trHeight w:val="231"/>
          <w:jc w:val="center"/>
        </w:trPr>
        <w:tc>
          <w:tcPr>
            <w:tcW w:w="1544" w:type="dxa"/>
            <w:gridSpan w:val="2"/>
            <w:vMerge/>
            <w:tcBorders>
              <w:top w:val="single" w:sz="4" w:space="0" w:color="auto"/>
              <w:left w:val="single" w:sz="4" w:space="0" w:color="auto"/>
              <w:bottom w:val="single" w:sz="4" w:space="0" w:color="auto"/>
              <w:right w:val="single" w:sz="4" w:space="0" w:color="auto"/>
            </w:tcBorders>
            <w:vAlign w:val="center"/>
            <w:hideMark/>
          </w:tcPr>
          <w:p w14:paraId="718937AC"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single" w:sz="4" w:space="0" w:color="auto"/>
              <w:right w:val="single" w:sz="4" w:space="0" w:color="auto"/>
            </w:tcBorders>
            <w:shd w:val="clear" w:color="000000" w:fill="92CDDC"/>
            <w:noWrap/>
            <w:vAlign w:val="bottom"/>
            <w:hideMark/>
          </w:tcPr>
          <w:p w14:paraId="718937A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R Hitung</w:t>
            </w:r>
          </w:p>
        </w:tc>
        <w:tc>
          <w:tcPr>
            <w:tcW w:w="625" w:type="dxa"/>
            <w:tcBorders>
              <w:top w:val="nil"/>
              <w:left w:val="nil"/>
              <w:bottom w:val="single" w:sz="4" w:space="0" w:color="auto"/>
              <w:right w:val="single" w:sz="4" w:space="0" w:color="auto"/>
            </w:tcBorders>
            <w:shd w:val="clear" w:color="000000" w:fill="92CDDC"/>
            <w:noWrap/>
            <w:vAlign w:val="bottom"/>
            <w:hideMark/>
          </w:tcPr>
          <w:p w14:paraId="718937AE"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R Tabel</w:t>
            </w:r>
          </w:p>
        </w:tc>
        <w:tc>
          <w:tcPr>
            <w:tcW w:w="1159" w:type="dxa"/>
            <w:tcBorders>
              <w:top w:val="nil"/>
              <w:left w:val="nil"/>
              <w:bottom w:val="single" w:sz="4" w:space="0" w:color="auto"/>
              <w:right w:val="single" w:sz="4" w:space="0" w:color="auto"/>
            </w:tcBorders>
            <w:shd w:val="clear" w:color="000000" w:fill="92CDDC"/>
            <w:noWrap/>
            <w:vAlign w:val="bottom"/>
            <w:hideMark/>
          </w:tcPr>
          <w:p w14:paraId="718937AF" w14:textId="77777777" w:rsidR="001F608F" w:rsidRPr="00CF629E" w:rsidRDefault="001F608F" w:rsidP="00AD4A2D">
            <w:pPr>
              <w:spacing w:after="0"/>
              <w:jc w:val="center"/>
              <w:rPr>
                <w:rFonts w:ascii="Times New Roman" w:eastAsia="Times New Roman" w:hAnsi="Times New Roman" w:cs="Times New Roman"/>
                <w:i/>
                <w:color w:val="000000"/>
                <w:sz w:val="24"/>
                <w:szCs w:val="24"/>
              </w:rPr>
            </w:pPr>
            <w:r w:rsidRPr="00CF629E">
              <w:rPr>
                <w:rFonts w:ascii="Times New Roman" w:eastAsia="Times New Roman" w:hAnsi="Times New Roman" w:cs="Times New Roman"/>
                <w:i/>
                <w:color w:val="000000"/>
                <w:sz w:val="24"/>
                <w:szCs w:val="24"/>
              </w:rPr>
              <w:t>Cr. Alpha Item</w:t>
            </w:r>
          </w:p>
        </w:tc>
      </w:tr>
      <w:tr w:rsidR="001F608F" w:rsidRPr="00CF629E" w14:paraId="718937B6" w14:textId="77777777" w:rsidTr="00403D35">
        <w:trPr>
          <w:trHeight w:val="231"/>
          <w:jc w:val="center"/>
        </w:trPr>
        <w:tc>
          <w:tcPr>
            <w:tcW w:w="462" w:type="dxa"/>
            <w:tcBorders>
              <w:top w:val="nil"/>
              <w:left w:val="single" w:sz="4" w:space="0" w:color="auto"/>
              <w:bottom w:val="nil"/>
              <w:right w:val="nil"/>
            </w:tcBorders>
            <w:shd w:val="clear" w:color="auto" w:fill="auto"/>
            <w:noWrap/>
            <w:vAlign w:val="center"/>
            <w:hideMark/>
          </w:tcPr>
          <w:p w14:paraId="718937B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082" w:type="dxa"/>
            <w:vMerge w:val="restart"/>
            <w:tcBorders>
              <w:top w:val="nil"/>
              <w:left w:val="nil"/>
              <w:bottom w:val="nil"/>
              <w:right w:val="single" w:sz="4" w:space="0" w:color="auto"/>
            </w:tcBorders>
            <w:shd w:val="clear" w:color="auto" w:fill="auto"/>
            <w:hideMark/>
          </w:tcPr>
          <w:p w14:paraId="718937B2"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Minat Beli (Y)</w:t>
            </w:r>
          </w:p>
        </w:tc>
        <w:tc>
          <w:tcPr>
            <w:tcW w:w="802" w:type="dxa"/>
            <w:tcBorders>
              <w:top w:val="nil"/>
              <w:left w:val="nil"/>
              <w:bottom w:val="nil"/>
              <w:right w:val="single" w:sz="4" w:space="0" w:color="auto"/>
            </w:tcBorders>
            <w:shd w:val="clear" w:color="auto" w:fill="auto"/>
            <w:noWrap/>
            <w:vAlign w:val="bottom"/>
            <w:hideMark/>
          </w:tcPr>
          <w:p w14:paraId="718937B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625" w:type="dxa"/>
            <w:tcBorders>
              <w:top w:val="nil"/>
              <w:left w:val="nil"/>
              <w:bottom w:val="nil"/>
              <w:right w:val="single" w:sz="4" w:space="0" w:color="auto"/>
            </w:tcBorders>
            <w:shd w:val="clear" w:color="auto" w:fill="auto"/>
            <w:noWrap/>
            <w:vAlign w:val="bottom"/>
            <w:hideMark/>
          </w:tcPr>
          <w:p w14:paraId="718937B4"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159" w:type="dxa"/>
            <w:tcBorders>
              <w:top w:val="nil"/>
              <w:left w:val="nil"/>
              <w:bottom w:val="nil"/>
              <w:right w:val="single" w:sz="4" w:space="0" w:color="auto"/>
            </w:tcBorders>
            <w:shd w:val="clear" w:color="auto" w:fill="auto"/>
            <w:noWrap/>
            <w:vAlign w:val="bottom"/>
            <w:hideMark/>
          </w:tcPr>
          <w:p w14:paraId="718937B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0,835</w:t>
            </w:r>
          </w:p>
        </w:tc>
      </w:tr>
      <w:tr w:rsidR="001F608F" w:rsidRPr="00CF629E" w14:paraId="718937BC"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B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Y1.1</w:t>
            </w:r>
          </w:p>
        </w:tc>
        <w:tc>
          <w:tcPr>
            <w:tcW w:w="1082" w:type="dxa"/>
            <w:vMerge/>
            <w:tcBorders>
              <w:top w:val="nil"/>
              <w:left w:val="nil"/>
              <w:bottom w:val="nil"/>
              <w:right w:val="single" w:sz="4" w:space="0" w:color="auto"/>
            </w:tcBorders>
            <w:vAlign w:val="center"/>
            <w:hideMark/>
          </w:tcPr>
          <w:p w14:paraId="718937B8"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B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0,845</w:t>
            </w:r>
          </w:p>
        </w:tc>
        <w:tc>
          <w:tcPr>
            <w:tcW w:w="625" w:type="dxa"/>
            <w:vMerge w:val="restart"/>
            <w:tcBorders>
              <w:top w:val="nil"/>
              <w:left w:val="single" w:sz="4" w:space="0" w:color="auto"/>
              <w:bottom w:val="nil"/>
              <w:right w:val="single" w:sz="4" w:space="0" w:color="auto"/>
            </w:tcBorders>
            <w:shd w:val="clear" w:color="auto" w:fill="auto"/>
            <w:noWrap/>
            <w:vAlign w:val="center"/>
            <w:hideMark/>
          </w:tcPr>
          <w:p w14:paraId="718937BA"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0,210</w:t>
            </w:r>
          </w:p>
        </w:tc>
        <w:tc>
          <w:tcPr>
            <w:tcW w:w="1159" w:type="dxa"/>
            <w:vMerge w:val="restart"/>
            <w:tcBorders>
              <w:top w:val="nil"/>
              <w:left w:val="single" w:sz="4" w:space="0" w:color="auto"/>
              <w:bottom w:val="nil"/>
              <w:right w:val="single" w:sz="4" w:space="0" w:color="auto"/>
            </w:tcBorders>
            <w:shd w:val="clear" w:color="auto" w:fill="auto"/>
            <w:noWrap/>
            <w:vAlign w:val="bottom"/>
            <w:hideMark/>
          </w:tcPr>
          <w:p w14:paraId="718937B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C2"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B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Y1.2</w:t>
            </w:r>
          </w:p>
        </w:tc>
        <w:tc>
          <w:tcPr>
            <w:tcW w:w="1082" w:type="dxa"/>
            <w:vMerge/>
            <w:tcBorders>
              <w:top w:val="nil"/>
              <w:left w:val="nil"/>
              <w:bottom w:val="nil"/>
              <w:right w:val="single" w:sz="4" w:space="0" w:color="auto"/>
            </w:tcBorders>
            <w:vAlign w:val="center"/>
            <w:hideMark/>
          </w:tcPr>
          <w:p w14:paraId="718937BE"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B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0,883</w:t>
            </w:r>
          </w:p>
        </w:tc>
        <w:tc>
          <w:tcPr>
            <w:tcW w:w="625" w:type="dxa"/>
            <w:vMerge/>
            <w:tcBorders>
              <w:top w:val="nil"/>
              <w:left w:val="single" w:sz="4" w:space="0" w:color="auto"/>
              <w:bottom w:val="nil"/>
              <w:right w:val="single" w:sz="4" w:space="0" w:color="auto"/>
            </w:tcBorders>
            <w:vAlign w:val="center"/>
            <w:hideMark/>
          </w:tcPr>
          <w:p w14:paraId="718937C0"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nil"/>
              <w:right w:val="single" w:sz="4" w:space="0" w:color="auto"/>
            </w:tcBorders>
            <w:vAlign w:val="center"/>
            <w:hideMark/>
          </w:tcPr>
          <w:p w14:paraId="718937C1"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7C8"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C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Y1.3</w:t>
            </w:r>
          </w:p>
        </w:tc>
        <w:tc>
          <w:tcPr>
            <w:tcW w:w="1082" w:type="dxa"/>
            <w:vMerge/>
            <w:tcBorders>
              <w:top w:val="nil"/>
              <w:left w:val="nil"/>
              <w:bottom w:val="nil"/>
              <w:right w:val="single" w:sz="4" w:space="0" w:color="auto"/>
            </w:tcBorders>
            <w:vAlign w:val="center"/>
            <w:hideMark/>
          </w:tcPr>
          <w:p w14:paraId="718937C4"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C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0,706</w:t>
            </w:r>
          </w:p>
        </w:tc>
        <w:tc>
          <w:tcPr>
            <w:tcW w:w="625" w:type="dxa"/>
            <w:vMerge/>
            <w:tcBorders>
              <w:top w:val="nil"/>
              <w:left w:val="single" w:sz="4" w:space="0" w:color="auto"/>
              <w:bottom w:val="nil"/>
              <w:right w:val="single" w:sz="4" w:space="0" w:color="auto"/>
            </w:tcBorders>
            <w:vAlign w:val="center"/>
            <w:hideMark/>
          </w:tcPr>
          <w:p w14:paraId="718937C6"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nil"/>
              <w:right w:val="single" w:sz="4" w:space="0" w:color="auto"/>
            </w:tcBorders>
            <w:vAlign w:val="center"/>
            <w:hideMark/>
          </w:tcPr>
          <w:p w14:paraId="718937C7"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7CE"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C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Y1.4</w:t>
            </w:r>
          </w:p>
        </w:tc>
        <w:tc>
          <w:tcPr>
            <w:tcW w:w="1082" w:type="dxa"/>
            <w:vMerge/>
            <w:tcBorders>
              <w:top w:val="nil"/>
              <w:left w:val="nil"/>
              <w:bottom w:val="nil"/>
              <w:right w:val="single" w:sz="4" w:space="0" w:color="auto"/>
            </w:tcBorders>
            <w:vAlign w:val="center"/>
            <w:hideMark/>
          </w:tcPr>
          <w:p w14:paraId="718937CA"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C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0,635</w:t>
            </w:r>
          </w:p>
        </w:tc>
        <w:tc>
          <w:tcPr>
            <w:tcW w:w="625" w:type="dxa"/>
            <w:vMerge/>
            <w:tcBorders>
              <w:top w:val="nil"/>
              <w:left w:val="single" w:sz="4" w:space="0" w:color="auto"/>
              <w:bottom w:val="nil"/>
              <w:right w:val="single" w:sz="4" w:space="0" w:color="auto"/>
            </w:tcBorders>
            <w:vAlign w:val="center"/>
            <w:hideMark/>
          </w:tcPr>
          <w:p w14:paraId="718937CC"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nil"/>
              <w:right w:val="single" w:sz="4" w:space="0" w:color="auto"/>
            </w:tcBorders>
            <w:vAlign w:val="center"/>
            <w:hideMark/>
          </w:tcPr>
          <w:p w14:paraId="718937CD"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7D4" w14:textId="77777777" w:rsidTr="00403D35">
        <w:trPr>
          <w:trHeight w:val="231"/>
          <w:jc w:val="center"/>
        </w:trPr>
        <w:tc>
          <w:tcPr>
            <w:tcW w:w="462" w:type="dxa"/>
            <w:tcBorders>
              <w:top w:val="single" w:sz="4" w:space="0" w:color="auto"/>
              <w:left w:val="single" w:sz="4" w:space="0" w:color="auto"/>
              <w:bottom w:val="nil"/>
              <w:right w:val="nil"/>
            </w:tcBorders>
            <w:shd w:val="clear" w:color="auto" w:fill="auto"/>
            <w:noWrap/>
            <w:vAlign w:val="bottom"/>
            <w:hideMark/>
          </w:tcPr>
          <w:p w14:paraId="718937C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082" w:type="dxa"/>
            <w:vMerge w:val="restart"/>
            <w:tcBorders>
              <w:top w:val="single" w:sz="4" w:space="0" w:color="auto"/>
              <w:left w:val="nil"/>
              <w:bottom w:val="single" w:sz="4" w:space="0" w:color="000000"/>
              <w:right w:val="single" w:sz="4" w:space="0" w:color="auto"/>
            </w:tcBorders>
            <w:shd w:val="clear" w:color="auto" w:fill="auto"/>
            <w:hideMark/>
          </w:tcPr>
          <w:p w14:paraId="718937D0"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Konformitas (X1)</w:t>
            </w:r>
          </w:p>
        </w:tc>
        <w:tc>
          <w:tcPr>
            <w:tcW w:w="802" w:type="dxa"/>
            <w:tcBorders>
              <w:top w:val="single" w:sz="4" w:space="0" w:color="auto"/>
              <w:left w:val="nil"/>
              <w:bottom w:val="nil"/>
              <w:right w:val="single" w:sz="4" w:space="0" w:color="auto"/>
            </w:tcBorders>
            <w:shd w:val="clear" w:color="auto" w:fill="auto"/>
            <w:noWrap/>
            <w:vAlign w:val="bottom"/>
            <w:hideMark/>
          </w:tcPr>
          <w:p w14:paraId="718937D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625" w:type="dxa"/>
            <w:tcBorders>
              <w:top w:val="single" w:sz="4" w:space="0" w:color="auto"/>
              <w:left w:val="nil"/>
              <w:bottom w:val="nil"/>
              <w:right w:val="single" w:sz="4" w:space="0" w:color="auto"/>
            </w:tcBorders>
            <w:shd w:val="clear" w:color="auto" w:fill="auto"/>
            <w:noWrap/>
            <w:vAlign w:val="bottom"/>
            <w:hideMark/>
          </w:tcPr>
          <w:p w14:paraId="718937D2"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159" w:type="dxa"/>
            <w:tcBorders>
              <w:top w:val="single" w:sz="4" w:space="0" w:color="auto"/>
              <w:left w:val="nil"/>
              <w:bottom w:val="nil"/>
              <w:right w:val="single" w:sz="4" w:space="0" w:color="auto"/>
            </w:tcBorders>
            <w:shd w:val="clear" w:color="auto" w:fill="auto"/>
            <w:noWrap/>
            <w:vAlign w:val="bottom"/>
            <w:hideMark/>
          </w:tcPr>
          <w:p w14:paraId="718937D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0,693</w:t>
            </w:r>
          </w:p>
        </w:tc>
      </w:tr>
      <w:tr w:rsidR="001F608F" w:rsidRPr="00CF629E" w14:paraId="718937DA"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D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X1.1</w:t>
            </w:r>
          </w:p>
        </w:tc>
        <w:tc>
          <w:tcPr>
            <w:tcW w:w="1082" w:type="dxa"/>
            <w:vMerge/>
            <w:tcBorders>
              <w:top w:val="single" w:sz="4" w:space="0" w:color="auto"/>
              <w:left w:val="nil"/>
              <w:bottom w:val="single" w:sz="4" w:space="0" w:color="000000"/>
              <w:right w:val="single" w:sz="4" w:space="0" w:color="auto"/>
            </w:tcBorders>
            <w:vAlign w:val="center"/>
            <w:hideMark/>
          </w:tcPr>
          <w:p w14:paraId="718937D6"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D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0,678</w:t>
            </w:r>
          </w:p>
        </w:tc>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8937D8"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0,210</w:t>
            </w:r>
          </w:p>
        </w:tc>
        <w:tc>
          <w:tcPr>
            <w:tcW w:w="1159" w:type="dxa"/>
            <w:tcBorders>
              <w:top w:val="nil"/>
              <w:left w:val="nil"/>
              <w:bottom w:val="nil"/>
              <w:right w:val="single" w:sz="4" w:space="0" w:color="auto"/>
            </w:tcBorders>
            <w:shd w:val="clear" w:color="auto" w:fill="auto"/>
            <w:noWrap/>
            <w:vAlign w:val="bottom"/>
            <w:hideMark/>
          </w:tcPr>
          <w:p w14:paraId="718937D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E0"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D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lastRenderedPageBreak/>
              <w:t>X1.2</w:t>
            </w:r>
          </w:p>
        </w:tc>
        <w:tc>
          <w:tcPr>
            <w:tcW w:w="1082" w:type="dxa"/>
            <w:vMerge/>
            <w:tcBorders>
              <w:top w:val="single" w:sz="4" w:space="0" w:color="auto"/>
              <w:left w:val="nil"/>
              <w:bottom w:val="single" w:sz="4" w:space="0" w:color="000000"/>
              <w:right w:val="single" w:sz="4" w:space="0" w:color="auto"/>
            </w:tcBorders>
            <w:vAlign w:val="center"/>
            <w:hideMark/>
          </w:tcPr>
          <w:p w14:paraId="718937DC"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D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0,535</w:t>
            </w:r>
          </w:p>
        </w:tc>
        <w:tc>
          <w:tcPr>
            <w:tcW w:w="625" w:type="dxa"/>
            <w:vMerge/>
            <w:tcBorders>
              <w:top w:val="nil"/>
              <w:left w:val="single" w:sz="4" w:space="0" w:color="auto"/>
              <w:bottom w:val="single" w:sz="4" w:space="0" w:color="000000"/>
              <w:right w:val="single" w:sz="4" w:space="0" w:color="auto"/>
            </w:tcBorders>
            <w:vAlign w:val="center"/>
            <w:hideMark/>
          </w:tcPr>
          <w:p w14:paraId="718937DE"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tcBorders>
              <w:top w:val="nil"/>
              <w:left w:val="nil"/>
              <w:bottom w:val="nil"/>
              <w:right w:val="single" w:sz="4" w:space="0" w:color="auto"/>
            </w:tcBorders>
            <w:shd w:val="clear" w:color="auto" w:fill="auto"/>
            <w:noWrap/>
            <w:vAlign w:val="bottom"/>
            <w:hideMark/>
          </w:tcPr>
          <w:p w14:paraId="718937D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E6"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E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X1.3</w:t>
            </w:r>
          </w:p>
        </w:tc>
        <w:tc>
          <w:tcPr>
            <w:tcW w:w="1082" w:type="dxa"/>
            <w:vMerge/>
            <w:tcBorders>
              <w:top w:val="single" w:sz="4" w:space="0" w:color="auto"/>
              <w:left w:val="nil"/>
              <w:bottom w:val="single" w:sz="4" w:space="0" w:color="000000"/>
              <w:right w:val="single" w:sz="4" w:space="0" w:color="auto"/>
            </w:tcBorders>
            <w:vAlign w:val="center"/>
            <w:hideMark/>
          </w:tcPr>
          <w:p w14:paraId="718937E2"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E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0,778</w:t>
            </w:r>
          </w:p>
        </w:tc>
        <w:tc>
          <w:tcPr>
            <w:tcW w:w="625" w:type="dxa"/>
            <w:vMerge/>
            <w:tcBorders>
              <w:top w:val="nil"/>
              <w:left w:val="single" w:sz="4" w:space="0" w:color="auto"/>
              <w:bottom w:val="single" w:sz="4" w:space="0" w:color="000000"/>
              <w:right w:val="single" w:sz="4" w:space="0" w:color="auto"/>
            </w:tcBorders>
            <w:vAlign w:val="center"/>
            <w:hideMark/>
          </w:tcPr>
          <w:p w14:paraId="718937E4"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tcBorders>
              <w:top w:val="nil"/>
              <w:left w:val="nil"/>
              <w:bottom w:val="nil"/>
              <w:right w:val="single" w:sz="4" w:space="0" w:color="auto"/>
            </w:tcBorders>
            <w:shd w:val="clear" w:color="auto" w:fill="auto"/>
            <w:noWrap/>
            <w:vAlign w:val="bottom"/>
            <w:hideMark/>
          </w:tcPr>
          <w:p w14:paraId="718937E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EC"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E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X1.4</w:t>
            </w:r>
          </w:p>
        </w:tc>
        <w:tc>
          <w:tcPr>
            <w:tcW w:w="1082" w:type="dxa"/>
            <w:vMerge/>
            <w:tcBorders>
              <w:top w:val="single" w:sz="4" w:space="0" w:color="auto"/>
              <w:left w:val="nil"/>
              <w:bottom w:val="single" w:sz="4" w:space="0" w:color="000000"/>
              <w:right w:val="single" w:sz="4" w:space="0" w:color="auto"/>
            </w:tcBorders>
            <w:vAlign w:val="center"/>
            <w:hideMark/>
          </w:tcPr>
          <w:p w14:paraId="718937E8"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E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0,661</w:t>
            </w:r>
          </w:p>
        </w:tc>
        <w:tc>
          <w:tcPr>
            <w:tcW w:w="625" w:type="dxa"/>
            <w:vMerge/>
            <w:tcBorders>
              <w:top w:val="nil"/>
              <w:left w:val="single" w:sz="4" w:space="0" w:color="auto"/>
              <w:bottom w:val="single" w:sz="4" w:space="0" w:color="000000"/>
              <w:right w:val="single" w:sz="4" w:space="0" w:color="auto"/>
            </w:tcBorders>
            <w:vAlign w:val="center"/>
            <w:hideMark/>
          </w:tcPr>
          <w:p w14:paraId="718937EA"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tcBorders>
              <w:top w:val="nil"/>
              <w:left w:val="nil"/>
              <w:bottom w:val="nil"/>
              <w:right w:val="single" w:sz="4" w:space="0" w:color="auto"/>
            </w:tcBorders>
            <w:shd w:val="clear" w:color="auto" w:fill="auto"/>
            <w:noWrap/>
            <w:vAlign w:val="bottom"/>
            <w:hideMark/>
          </w:tcPr>
          <w:p w14:paraId="718937E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F2" w14:textId="77777777" w:rsidTr="00403D35">
        <w:trPr>
          <w:trHeight w:val="231"/>
          <w:jc w:val="center"/>
        </w:trPr>
        <w:tc>
          <w:tcPr>
            <w:tcW w:w="462" w:type="dxa"/>
            <w:tcBorders>
              <w:top w:val="nil"/>
              <w:left w:val="single" w:sz="4" w:space="0" w:color="auto"/>
              <w:bottom w:val="single" w:sz="4" w:space="0" w:color="auto"/>
              <w:right w:val="nil"/>
            </w:tcBorders>
            <w:shd w:val="clear" w:color="auto" w:fill="auto"/>
            <w:noWrap/>
            <w:vAlign w:val="bottom"/>
            <w:hideMark/>
          </w:tcPr>
          <w:p w14:paraId="718937E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X1.5</w:t>
            </w:r>
          </w:p>
        </w:tc>
        <w:tc>
          <w:tcPr>
            <w:tcW w:w="1082" w:type="dxa"/>
            <w:vMerge/>
            <w:tcBorders>
              <w:top w:val="single" w:sz="4" w:space="0" w:color="auto"/>
              <w:left w:val="nil"/>
              <w:bottom w:val="single" w:sz="4" w:space="0" w:color="000000"/>
              <w:right w:val="single" w:sz="4" w:space="0" w:color="auto"/>
            </w:tcBorders>
            <w:vAlign w:val="center"/>
            <w:hideMark/>
          </w:tcPr>
          <w:p w14:paraId="718937EE"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single" w:sz="4" w:space="0" w:color="auto"/>
              <w:right w:val="single" w:sz="4" w:space="0" w:color="auto"/>
            </w:tcBorders>
            <w:shd w:val="clear" w:color="auto" w:fill="auto"/>
            <w:noWrap/>
            <w:vAlign w:val="bottom"/>
            <w:hideMark/>
          </w:tcPr>
          <w:p w14:paraId="718937E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0,689</w:t>
            </w:r>
          </w:p>
        </w:tc>
        <w:tc>
          <w:tcPr>
            <w:tcW w:w="625" w:type="dxa"/>
            <w:vMerge/>
            <w:tcBorders>
              <w:top w:val="nil"/>
              <w:left w:val="single" w:sz="4" w:space="0" w:color="auto"/>
              <w:bottom w:val="single" w:sz="4" w:space="0" w:color="000000"/>
              <w:right w:val="single" w:sz="4" w:space="0" w:color="auto"/>
            </w:tcBorders>
            <w:vAlign w:val="center"/>
            <w:hideMark/>
          </w:tcPr>
          <w:p w14:paraId="718937F0"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tcBorders>
              <w:top w:val="nil"/>
              <w:left w:val="nil"/>
              <w:bottom w:val="single" w:sz="4" w:space="0" w:color="auto"/>
              <w:right w:val="single" w:sz="4" w:space="0" w:color="auto"/>
            </w:tcBorders>
            <w:shd w:val="clear" w:color="auto" w:fill="auto"/>
            <w:noWrap/>
            <w:vAlign w:val="bottom"/>
            <w:hideMark/>
          </w:tcPr>
          <w:p w14:paraId="718937F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7F8"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F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082" w:type="dxa"/>
            <w:vMerge w:val="restart"/>
            <w:tcBorders>
              <w:top w:val="nil"/>
              <w:left w:val="nil"/>
              <w:bottom w:val="single" w:sz="4" w:space="0" w:color="000000"/>
              <w:right w:val="single" w:sz="4" w:space="0" w:color="auto"/>
            </w:tcBorders>
            <w:shd w:val="clear" w:color="auto" w:fill="auto"/>
            <w:hideMark/>
          </w:tcPr>
          <w:p w14:paraId="718937F4"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Iklan (X2)</w:t>
            </w:r>
          </w:p>
        </w:tc>
        <w:tc>
          <w:tcPr>
            <w:tcW w:w="802" w:type="dxa"/>
            <w:tcBorders>
              <w:top w:val="nil"/>
              <w:left w:val="nil"/>
              <w:bottom w:val="nil"/>
              <w:right w:val="single" w:sz="4" w:space="0" w:color="auto"/>
            </w:tcBorders>
            <w:shd w:val="clear" w:color="auto" w:fill="auto"/>
            <w:noWrap/>
            <w:vAlign w:val="bottom"/>
            <w:hideMark/>
          </w:tcPr>
          <w:p w14:paraId="718937F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625" w:type="dxa"/>
            <w:tcBorders>
              <w:top w:val="nil"/>
              <w:left w:val="nil"/>
              <w:bottom w:val="nil"/>
              <w:right w:val="single" w:sz="4" w:space="0" w:color="auto"/>
            </w:tcBorders>
            <w:shd w:val="clear" w:color="auto" w:fill="auto"/>
            <w:noWrap/>
            <w:vAlign w:val="bottom"/>
            <w:hideMark/>
          </w:tcPr>
          <w:p w14:paraId="718937F6"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159" w:type="dxa"/>
            <w:tcBorders>
              <w:top w:val="nil"/>
              <w:left w:val="nil"/>
              <w:bottom w:val="nil"/>
              <w:right w:val="single" w:sz="4" w:space="0" w:color="auto"/>
            </w:tcBorders>
            <w:shd w:val="clear" w:color="auto" w:fill="auto"/>
            <w:noWrap/>
            <w:vAlign w:val="bottom"/>
            <w:hideMark/>
          </w:tcPr>
          <w:p w14:paraId="718937F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0,836</w:t>
            </w:r>
          </w:p>
        </w:tc>
      </w:tr>
      <w:tr w:rsidR="001F608F" w:rsidRPr="00CF629E" w14:paraId="718937FE"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F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X2.1</w:t>
            </w:r>
          </w:p>
        </w:tc>
        <w:tc>
          <w:tcPr>
            <w:tcW w:w="1082" w:type="dxa"/>
            <w:vMerge/>
            <w:tcBorders>
              <w:top w:val="nil"/>
              <w:left w:val="nil"/>
              <w:bottom w:val="single" w:sz="4" w:space="0" w:color="000000"/>
              <w:right w:val="single" w:sz="4" w:space="0" w:color="auto"/>
            </w:tcBorders>
            <w:vAlign w:val="center"/>
            <w:hideMark/>
          </w:tcPr>
          <w:p w14:paraId="718937FA"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7F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0,855</w:t>
            </w:r>
          </w:p>
        </w:tc>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8937FC"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0,210</w:t>
            </w:r>
          </w:p>
        </w:tc>
        <w:tc>
          <w:tcPr>
            <w:tcW w:w="115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8937F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804"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7F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X2.2</w:t>
            </w:r>
          </w:p>
        </w:tc>
        <w:tc>
          <w:tcPr>
            <w:tcW w:w="1082" w:type="dxa"/>
            <w:vMerge/>
            <w:tcBorders>
              <w:top w:val="nil"/>
              <w:left w:val="nil"/>
              <w:bottom w:val="single" w:sz="4" w:space="0" w:color="000000"/>
              <w:right w:val="single" w:sz="4" w:space="0" w:color="auto"/>
            </w:tcBorders>
            <w:vAlign w:val="center"/>
            <w:hideMark/>
          </w:tcPr>
          <w:p w14:paraId="71893800"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80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0,808</w:t>
            </w:r>
          </w:p>
        </w:tc>
        <w:tc>
          <w:tcPr>
            <w:tcW w:w="625" w:type="dxa"/>
            <w:vMerge/>
            <w:tcBorders>
              <w:top w:val="nil"/>
              <w:left w:val="single" w:sz="4" w:space="0" w:color="auto"/>
              <w:bottom w:val="single" w:sz="4" w:space="0" w:color="000000"/>
              <w:right w:val="single" w:sz="4" w:space="0" w:color="auto"/>
            </w:tcBorders>
            <w:vAlign w:val="center"/>
            <w:hideMark/>
          </w:tcPr>
          <w:p w14:paraId="71893802"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03"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80A"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80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X2.3</w:t>
            </w:r>
          </w:p>
        </w:tc>
        <w:tc>
          <w:tcPr>
            <w:tcW w:w="1082" w:type="dxa"/>
            <w:vMerge/>
            <w:tcBorders>
              <w:top w:val="nil"/>
              <w:left w:val="nil"/>
              <w:bottom w:val="single" w:sz="4" w:space="0" w:color="000000"/>
              <w:right w:val="single" w:sz="4" w:space="0" w:color="auto"/>
            </w:tcBorders>
            <w:vAlign w:val="center"/>
            <w:hideMark/>
          </w:tcPr>
          <w:p w14:paraId="71893806"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80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0,844</w:t>
            </w:r>
          </w:p>
        </w:tc>
        <w:tc>
          <w:tcPr>
            <w:tcW w:w="625" w:type="dxa"/>
            <w:vMerge/>
            <w:tcBorders>
              <w:top w:val="nil"/>
              <w:left w:val="single" w:sz="4" w:space="0" w:color="auto"/>
              <w:bottom w:val="single" w:sz="4" w:space="0" w:color="000000"/>
              <w:right w:val="single" w:sz="4" w:space="0" w:color="auto"/>
            </w:tcBorders>
            <w:vAlign w:val="center"/>
            <w:hideMark/>
          </w:tcPr>
          <w:p w14:paraId="71893808"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09"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810" w14:textId="77777777" w:rsidTr="00403D35">
        <w:trPr>
          <w:trHeight w:val="231"/>
          <w:jc w:val="center"/>
        </w:trPr>
        <w:tc>
          <w:tcPr>
            <w:tcW w:w="462" w:type="dxa"/>
            <w:tcBorders>
              <w:top w:val="nil"/>
              <w:left w:val="single" w:sz="4" w:space="0" w:color="auto"/>
              <w:bottom w:val="single" w:sz="4" w:space="0" w:color="auto"/>
              <w:right w:val="nil"/>
            </w:tcBorders>
            <w:shd w:val="clear" w:color="auto" w:fill="auto"/>
            <w:noWrap/>
            <w:vAlign w:val="bottom"/>
            <w:hideMark/>
          </w:tcPr>
          <w:p w14:paraId="7189380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X2.4</w:t>
            </w:r>
          </w:p>
        </w:tc>
        <w:tc>
          <w:tcPr>
            <w:tcW w:w="1082" w:type="dxa"/>
            <w:vMerge/>
            <w:tcBorders>
              <w:top w:val="nil"/>
              <w:left w:val="nil"/>
              <w:bottom w:val="single" w:sz="4" w:space="0" w:color="000000"/>
              <w:right w:val="single" w:sz="4" w:space="0" w:color="auto"/>
            </w:tcBorders>
            <w:vAlign w:val="center"/>
            <w:hideMark/>
          </w:tcPr>
          <w:p w14:paraId="7189380C"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single" w:sz="4" w:space="0" w:color="auto"/>
              <w:right w:val="single" w:sz="4" w:space="0" w:color="auto"/>
            </w:tcBorders>
            <w:shd w:val="clear" w:color="auto" w:fill="auto"/>
            <w:noWrap/>
            <w:vAlign w:val="bottom"/>
            <w:hideMark/>
          </w:tcPr>
          <w:p w14:paraId="7189380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0,799</w:t>
            </w:r>
          </w:p>
        </w:tc>
        <w:tc>
          <w:tcPr>
            <w:tcW w:w="625" w:type="dxa"/>
            <w:vMerge/>
            <w:tcBorders>
              <w:top w:val="nil"/>
              <w:left w:val="single" w:sz="4" w:space="0" w:color="auto"/>
              <w:bottom w:val="single" w:sz="4" w:space="0" w:color="000000"/>
              <w:right w:val="single" w:sz="4" w:space="0" w:color="auto"/>
            </w:tcBorders>
            <w:vAlign w:val="center"/>
            <w:hideMark/>
          </w:tcPr>
          <w:p w14:paraId="7189380E"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0F"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816"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811"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082" w:type="dxa"/>
            <w:vMerge w:val="restart"/>
            <w:tcBorders>
              <w:top w:val="nil"/>
              <w:left w:val="nil"/>
              <w:bottom w:val="single" w:sz="4" w:space="0" w:color="000000"/>
              <w:right w:val="single" w:sz="4" w:space="0" w:color="auto"/>
            </w:tcBorders>
            <w:shd w:val="clear" w:color="auto" w:fill="auto"/>
            <w:hideMark/>
          </w:tcPr>
          <w:p w14:paraId="71893812"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Gaya Hidup (X3)</w:t>
            </w:r>
          </w:p>
        </w:tc>
        <w:tc>
          <w:tcPr>
            <w:tcW w:w="802" w:type="dxa"/>
            <w:tcBorders>
              <w:top w:val="nil"/>
              <w:left w:val="nil"/>
              <w:bottom w:val="nil"/>
              <w:right w:val="single" w:sz="4" w:space="0" w:color="auto"/>
            </w:tcBorders>
            <w:shd w:val="clear" w:color="auto" w:fill="auto"/>
            <w:noWrap/>
            <w:vAlign w:val="bottom"/>
            <w:hideMark/>
          </w:tcPr>
          <w:p w14:paraId="7189381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625" w:type="dxa"/>
            <w:tcBorders>
              <w:top w:val="nil"/>
              <w:left w:val="nil"/>
              <w:bottom w:val="nil"/>
              <w:right w:val="nil"/>
            </w:tcBorders>
            <w:shd w:val="clear" w:color="auto" w:fill="auto"/>
            <w:noWrap/>
            <w:vAlign w:val="bottom"/>
            <w:hideMark/>
          </w:tcPr>
          <w:p w14:paraId="71893814"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1159" w:type="dxa"/>
            <w:tcBorders>
              <w:top w:val="nil"/>
              <w:left w:val="single" w:sz="4" w:space="0" w:color="auto"/>
              <w:bottom w:val="nil"/>
              <w:right w:val="single" w:sz="4" w:space="0" w:color="auto"/>
            </w:tcBorders>
            <w:shd w:val="clear" w:color="auto" w:fill="auto"/>
            <w:noWrap/>
            <w:vAlign w:val="bottom"/>
            <w:hideMark/>
          </w:tcPr>
          <w:p w14:paraId="7189381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0,912</w:t>
            </w:r>
          </w:p>
        </w:tc>
      </w:tr>
      <w:tr w:rsidR="001F608F" w:rsidRPr="00CF629E" w14:paraId="7189381C"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817"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X3.1</w:t>
            </w:r>
          </w:p>
        </w:tc>
        <w:tc>
          <w:tcPr>
            <w:tcW w:w="1082" w:type="dxa"/>
            <w:vMerge/>
            <w:tcBorders>
              <w:top w:val="nil"/>
              <w:left w:val="nil"/>
              <w:bottom w:val="single" w:sz="4" w:space="0" w:color="000000"/>
              <w:right w:val="single" w:sz="4" w:space="0" w:color="auto"/>
            </w:tcBorders>
            <w:vAlign w:val="center"/>
            <w:hideMark/>
          </w:tcPr>
          <w:p w14:paraId="71893818"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81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0,899</w:t>
            </w:r>
          </w:p>
        </w:tc>
        <w:tc>
          <w:tcPr>
            <w:tcW w:w="6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89381A"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0,210</w:t>
            </w:r>
          </w:p>
        </w:tc>
        <w:tc>
          <w:tcPr>
            <w:tcW w:w="115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89381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1F608F" w:rsidRPr="00CF629E" w14:paraId="71893822"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81D"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X3.2</w:t>
            </w:r>
          </w:p>
        </w:tc>
        <w:tc>
          <w:tcPr>
            <w:tcW w:w="1082" w:type="dxa"/>
            <w:vMerge/>
            <w:tcBorders>
              <w:top w:val="nil"/>
              <w:left w:val="nil"/>
              <w:bottom w:val="single" w:sz="4" w:space="0" w:color="000000"/>
              <w:right w:val="single" w:sz="4" w:space="0" w:color="auto"/>
            </w:tcBorders>
            <w:vAlign w:val="center"/>
            <w:hideMark/>
          </w:tcPr>
          <w:p w14:paraId="7189381E"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81F"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0,911</w:t>
            </w:r>
          </w:p>
        </w:tc>
        <w:tc>
          <w:tcPr>
            <w:tcW w:w="625" w:type="dxa"/>
            <w:vMerge/>
            <w:tcBorders>
              <w:top w:val="nil"/>
              <w:left w:val="single" w:sz="4" w:space="0" w:color="auto"/>
              <w:bottom w:val="single" w:sz="4" w:space="0" w:color="000000"/>
              <w:right w:val="single" w:sz="4" w:space="0" w:color="auto"/>
            </w:tcBorders>
            <w:vAlign w:val="center"/>
            <w:hideMark/>
          </w:tcPr>
          <w:p w14:paraId="71893820"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21"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828" w14:textId="77777777" w:rsidTr="00403D35">
        <w:trPr>
          <w:trHeight w:val="231"/>
          <w:jc w:val="center"/>
        </w:trPr>
        <w:tc>
          <w:tcPr>
            <w:tcW w:w="462" w:type="dxa"/>
            <w:tcBorders>
              <w:top w:val="nil"/>
              <w:left w:val="single" w:sz="4" w:space="0" w:color="auto"/>
              <w:bottom w:val="nil"/>
              <w:right w:val="nil"/>
            </w:tcBorders>
            <w:shd w:val="clear" w:color="auto" w:fill="auto"/>
            <w:noWrap/>
            <w:vAlign w:val="bottom"/>
            <w:hideMark/>
          </w:tcPr>
          <w:p w14:paraId="71893823"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X3.3</w:t>
            </w:r>
          </w:p>
        </w:tc>
        <w:tc>
          <w:tcPr>
            <w:tcW w:w="1082" w:type="dxa"/>
            <w:vMerge/>
            <w:tcBorders>
              <w:top w:val="nil"/>
              <w:left w:val="nil"/>
              <w:bottom w:val="single" w:sz="4" w:space="0" w:color="000000"/>
              <w:right w:val="single" w:sz="4" w:space="0" w:color="auto"/>
            </w:tcBorders>
            <w:vAlign w:val="center"/>
            <w:hideMark/>
          </w:tcPr>
          <w:p w14:paraId="71893824"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nil"/>
              <w:right w:val="single" w:sz="4" w:space="0" w:color="auto"/>
            </w:tcBorders>
            <w:shd w:val="clear" w:color="auto" w:fill="auto"/>
            <w:noWrap/>
            <w:vAlign w:val="bottom"/>
            <w:hideMark/>
          </w:tcPr>
          <w:p w14:paraId="71893825"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0,906</w:t>
            </w:r>
          </w:p>
        </w:tc>
        <w:tc>
          <w:tcPr>
            <w:tcW w:w="625" w:type="dxa"/>
            <w:vMerge/>
            <w:tcBorders>
              <w:top w:val="nil"/>
              <w:left w:val="single" w:sz="4" w:space="0" w:color="auto"/>
              <w:bottom w:val="single" w:sz="4" w:space="0" w:color="000000"/>
              <w:right w:val="single" w:sz="4" w:space="0" w:color="auto"/>
            </w:tcBorders>
            <w:vAlign w:val="center"/>
            <w:hideMark/>
          </w:tcPr>
          <w:p w14:paraId="71893826"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27" w14:textId="77777777" w:rsidR="001F608F" w:rsidRPr="00CF629E" w:rsidRDefault="001F608F" w:rsidP="00AD4A2D">
            <w:pPr>
              <w:spacing w:after="0"/>
              <w:rPr>
                <w:rFonts w:ascii="Times New Roman" w:eastAsia="Times New Roman" w:hAnsi="Times New Roman" w:cs="Times New Roman"/>
                <w:color w:val="000000"/>
                <w:sz w:val="24"/>
                <w:szCs w:val="24"/>
              </w:rPr>
            </w:pPr>
          </w:p>
        </w:tc>
      </w:tr>
      <w:tr w:rsidR="001F608F" w:rsidRPr="00CF629E" w14:paraId="7189382E" w14:textId="77777777" w:rsidTr="00403D35">
        <w:trPr>
          <w:trHeight w:val="231"/>
          <w:jc w:val="center"/>
        </w:trPr>
        <w:tc>
          <w:tcPr>
            <w:tcW w:w="462" w:type="dxa"/>
            <w:tcBorders>
              <w:top w:val="nil"/>
              <w:left w:val="single" w:sz="4" w:space="0" w:color="auto"/>
              <w:bottom w:val="single" w:sz="4" w:space="0" w:color="auto"/>
              <w:right w:val="nil"/>
            </w:tcBorders>
            <w:shd w:val="clear" w:color="auto" w:fill="auto"/>
            <w:noWrap/>
            <w:vAlign w:val="bottom"/>
            <w:hideMark/>
          </w:tcPr>
          <w:p w14:paraId="71893829"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X3.4</w:t>
            </w:r>
          </w:p>
        </w:tc>
        <w:tc>
          <w:tcPr>
            <w:tcW w:w="1082" w:type="dxa"/>
            <w:vMerge/>
            <w:tcBorders>
              <w:top w:val="nil"/>
              <w:left w:val="nil"/>
              <w:bottom w:val="single" w:sz="4" w:space="0" w:color="000000"/>
              <w:right w:val="single" w:sz="4" w:space="0" w:color="auto"/>
            </w:tcBorders>
            <w:vAlign w:val="center"/>
            <w:hideMark/>
          </w:tcPr>
          <w:p w14:paraId="7189382A"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802" w:type="dxa"/>
            <w:tcBorders>
              <w:top w:val="nil"/>
              <w:left w:val="nil"/>
              <w:bottom w:val="single" w:sz="4" w:space="0" w:color="auto"/>
              <w:right w:val="single" w:sz="4" w:space="0" w:color="auto"/>
            </w:tcBorders>
            <w:shd w:val="clear" w:color="auto" w:fill="auto"/>
            <w:noWrap/>
            <w:vAlign w:val="bottom"/>
            <w:hideMark/>
          </w:tcPr>
          <w:p w14:paraId="7189382B" w14:textId="77777777" w:rsidR="001F608F" w:rsidRPr="00CF629E" w:rsidRDefault="001F608F"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0,868</w:t>
            </w:r>
          </w:p>
        </w:tc>
        <w:tc>
          <w:tcPr>
            <w:tcW w:w="625" w:type="dxa"/>
            <w:vMerge/>
            <w:tcBorders>
              <w:top w:val="nil"/>
              <w:left w:val="single" w:sz="4" w:space="0" w:color="auto"/>
              <w:bottom w:val="single" w:sz="4" w:space="0" w:color="000000"/>
              <w:right w:val="single" w:sz="4" w:space="0" w:color="auto"/>
            </w:tcBorders>
            <w:vAlign w:val="center"/>
            <w:hideMark/>
          </w:tcPr>
          <w:p w14:paraId="7189382C" w14:textId="77777777" w:rsidR="001F608F" w:rsidRPr="00CF629E" w:rsidRDefault="001F608F" w:rsidP="00AD4A2D">
            <w:pPr>
              <w:spacing w:after="0"/>
              <w:rPr>
                <w:rFonts w:ascii="Times New Roman" w:eastAsia="Times New Roman" w:hAnsi="Times New Roman" w:cs="Times New Roman"/>
                <w:color w:val="000000"/>
                <w:sz w:val="24"/>
                <w:szCs w:val="24"/>
              </w:rPr>
            </w:pPr>
          </w:p>
        </w:tc>
        <w:tc>
          <w:tcPr>
            <w:tcW w:w="1159" w:type="dxa"/>
            <w:vMerge/>
            <w:tcBorders>
              <w:top w:val="nil"/>
              <w:left w:val="single" w:sz="4" w:space="0" w:color="auto"/>
              <w:bottom w:val="single" w:sz="4" w:space="0" w:color="000000"/>
              <w:right w:val="single" w:sz="4" w:space="0" w:color="auto"/>
            </w:tcBorders>
            <w:vAlign w:val="center"/>
            <w:hideMark/>
          </w:tcPr>
          <w:p w14:paraId="7189382D" w14:textId="77777777" w:rsidR="001F608F" w:rsidRPr="00CF629E" w:rsidRDefault="001F608F" w:rsidP="00AD4A2D">
            <w:pPr>
              <w:keepNext/>
              <w:spacing w:after="0"/>
              <w:rPr>
                <w:rFonts w:ascii="Times New Roman" w:eastAsia="Times New Roman" w:hAnsi="Times New Roman" w:cs="Times New Roman"/>
                <w:color w:val="000000"/>
                <w:sz w:val="24"/>
                <w:szCs w:val="24"/>
              </w:rPr>
            </w:pPr>
          </w:p>
        </w:tc>
      </w:tr>
    </w:tbl>
    <w:p w14:paraId="7189382F" w14:textId="77777777" w:rsidR="001F608F" w:rsidRPr="00CF629E" w:rsidRDefault="00363B7E" w:rsidP="00AD4A2D">
      <w:pPr>
        <w:pStyle w:val="Caption"/>
        <w:spacing w:line="276" w:lineRule="auto"/>
        <w:rPr>
          <w:rFonts w:ascii="Times New Roman" w:hAnsi="Times New Roman" w:cs="Times New Roman"/>
          <w:b w:val="0"/>
          <w:i/>
          <w:color w:val="000000" w:themeColor="text1"/>
          <w:sz w:val="24"/>
          <w:szCs w:val="24"/>
        </w:rPr>
      </w:pPr>
      <w:r w:rsidRPr="00CF629E">
        <w:rPr>
          <w:rFonts w:ascii="Times New Roman" w:hAnsi="Times New Roman" w:cs="Times New Roman"/>
          <w:b w:val="0"/>
          <w:i/>
          <w:color w:val="000000" w:themeColor="text1"/>
          <w:sz w:val="24"/>
          <w:szCs w:val="24"/>
        </w:rPr>
        <w:t xml:space="preserve">   </w:t>
      </w:r>
      <w:r w:rsidRPr="00CF629E">
        <w:rPr>
          <w:rFonts w:ascii="Times New Roman" w:hAnsi="Times New Roman" w:cs="Times New Roman"/>
          <w:b w:val="0"/>
          <w:i/>
          <w:color w:val="000000" w:themeColor="text1"/>
          <w:sz w:val="24"/>
          <w:szCs w:val="24"/>
        </w:rPr>
        <w:tab/>
      </w:r>
      <w:r w:rsidRPr="00CF629E">
        <w:rPr>
          <w:rFonts w:ascii="Times New Roman" w:hAnsi="Times New Roman" w:cs="Times New Roman"/>
          <w:b w:val="0"/>
          <w:i/>
          <w:color w:val="000000" w:themeColor="text1"/>
          <w:sz w:val="24"/>
          <w:szCs w:val="24"/>
        </w:rPr>
        <w:tab/>
      </w:r>
      <w:r w:rsidR="00403D35" w:rsidRPr="00CF629E">
        <w:rPr>
          <w:rFonts w:ascii="Times New Roman" w:hAnsi="Times New Roman" w:cs="Times New Roman"/>
          <w:b w:val="0"/>
          <w:i/>
          <w:color w:val="000000" w:themeColor="text1"/>
          <w:sz w:val="24"/>
          <w:szCs w:val="24"/>
        </w:rPr>
        <w:tab/>
        <w:t xml:space="preserve">         </w:t>
      </w:r>
      <w:r w:rsidRPr="00CF629E">
        <w:rPr>
          <w:rFonts w:ascii="Times New Roman" w:hAnsi="Times New Roman" w:cs="Times New Roman"/>
          <w:b w:val="0"/>
          <w:i/>
          <w:color w:val="000000" w:themeColor="text1"/>
          <w:sz w:val="24"/>
          <w:szCs w:val="24"/>
        </w:rPr>
        <w:t xml:space="preserve">    Sumber: Data Diolah SPSS</w:t>
      </w:r>
    </w:p>
    <w:p w14:paraId="71893830" w14:textId="77777777" w:rsidR="00CA007E" w:rsidRPr="00CF629E" w:rsidRDefault="00363B7E"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ab/>
        <w:t xml:space="preserve">Dapat kita lihat bahwa r hitung &gt; r tabel sehingga item pertanyaan dianggap valid, dan pada uji reabilitas bahwa </w:t>
      </w:r>
      <w:r w:rsidRPr="00CF629E">
        <w:rPr>
          <w:rFonts w:ascii="Times New Roman" w:hAnsi="Times New Roman" w:cs="Times New Roman"/>
          <w:i/>
          <w:sz w:val="24"/>
          <w:szCs w:val="24"/>
        </w:rPr>
        <w:t>Cronbach Alpha</w:t>
      </w:r>
      <w:r w:rsidRPr="00CF629E">
        <w:rPr>
          <w:rFonts w:ascii="Times New Roman" w:hAnsi="Times New Roman" w:cs="Times New Roman"/>
          <w:sz w:val="24"/>
          <w:szCs w:val="24"/>
        </w:rPr>
        <w:t xml:space="preserve"> dari item &gt; 0,5 sehingga butir atau item pertanyaan dianggap reliabel.</w:t>
      </w:r>
    </w:p>
    <w:p w14:paraId="71893831" w14:textId="77777777" w:rsidR="00EF045C" w:rsidRPr="00CF629E" w:rsidRDefault="00363B7E" w:rsidP="00AD4A2D">
      <w:pPr>
        <w:pStyle w:val="Heading2"/>
        <w:rPr>
          <w:rFonts w:cs="Times New Roman"/>
          <w:sz w:val="24"/>
          <w:szCs w:val="24"/>
        </w:rPr>
      </w:pPr>
      <w:r w:rsidRPr="00CF629E">
        <w:rPr>
          <w:rFonts w:cs="Times New Roman"/>
          <w:sz w:val="24"/>
          <w:szCs w:val="24"/>
        </w:rPr>
        <w:t>Uji Asumsi Klasik</w:t>
      </w:r>
    </w:p>
    <w:p w14:paraId="71893832" w14:textId="77777777" w:rsidR="00EF045C" w:rsidRPr="00CF629E" w:rsidRDefault="00363B7E" w:rsidP="00AD4A2D">
      <w:pPr>
        <w:pStyle w:val="Heading2"/>
        <w:spacing w:before="0"/>
        <w:rPr>
          <w:rFonts w:cs="Times New Roman"/>
          <w:sz w:val="24"/>
          <w:szCs w:val="24"/>
        </w:rPr>
      </w:pPr>
      <w:r w:rsidRPr="00CF629E">
        <w:rPr>
          <w:rFonts w:cs="Times New Roman"/>
          <w:sz w:val="24"/>
          <w:szCs w:val="24"/>
        </w:rPr>
        <w:t>Uji Normalitas</w:t>
      </w:r>
    </w:p>
    <w:p w14:paraId="71893833" w14:textId="77777777" w:rsidR="00F85243" w:rsidRPr="00CF629E" w:rsidRDefault="00363B7E" w:rsidP="00AD4A2D">
      <w:pPr>
        <w:ind w:firstLine="720"/>
        <w:jc w:val="both"/>
        <w:rPr>
          <w:rFonts w:ascii="Times New Roman" w:hAnsi="Times New Roman" w:cs="Times New Roman"/>
          <w:sz w:val="24"/>
          <w:szCs w:val="24"/>
        </w:rPr>
      </w:pPr>
      <w:r w:rsidRPr="00CF629E">
        <w:rPr>
          <w:rFonts w:ascii="Times New Roman" w:hAnsi="Times New Roman" w:cs="Times New Roman"/>
          <w:sz w:val="24"/>
          <w:szCs w:val="24"/>
        </w:rPr>
        <w:t xml:space="preserve">Uji Normalitas dilakukan untuk mengetahui apakah dalam model regresi variabel dependen (terikat) dan variabel indenden (bebas) telah terdistribusi dengan normal atau tidak, dengan dasar pengambilan keputusan jika tingkat signifikasinya lebih dari 0,05 maka dianggap normal. Adapun uji yang digunakan dalam penelitian ini adalah uji Kolmogorov smirnov (KS), adapun hasil uji KS dapat dilihat pada tabel 4.3 sebagai berikut: </w:t>
      </w:r>
    </w:p>
    <w:p w14:paraId="71893834" w14:textId="77777777" w:rsidR="00363B7E" w:rsidRPr="00CF629E" w:rsidRDefault="00363B7E" w:rsidP="00AD4A2D">
      <w:pPr>
        <w:pStyle w:val="Caption"/>
        <w:keepNext/>
        <w:spacing w:after="120" w:line="276" w:lineRule="auto"/>
        <w:jc w:val="center"/>
        <w:rPr>
          <w:rFonts w:ascii="Times New Roman" w:hAnsi="Times New Roman" w:cs="Times New Roman"/>
          <w:bCs w:val="0"/>
          <w:color w:val="auto"/>
          <w:sz w:val="24"/>
          <w:szCs w:val="24"/>
        </w:rPr>
      </w:pPr>
      <w:r w:rsidRPr="00CF629E">
        <w:rPr>
          <w:rFonts w:ascii="Times New Roman" w:hAnsi="Times New Roman" w:cs="Times New Roman"/>
          <w:bCs w:val="0"/>
          <w:color w:val="auto"/>
          <w:sz w:val="24"/>
          <w:szCs w:val="24"/>
        </w:rPr>
        <w:t xml:space="preserve">Tabel 4. </w:t>
      </w:r>
      <w:r w:rsidRPr="00CF629E">
        <w:rPr>
          <w:rFonts w:ascii="Times New Roman" w:hAnsi="Times New Roman" w:cs="Times New Roman"/>
          <w:bCs w:val="0"/>
          <w:color w:val="auto"/>
          <w:sz w:val="24"/>
          <w:szCs w:val="24"/>
        </w:rPr>
        <w:fldChar w:fldCharType="begin"/>
      </w:r>
      <w:r w:rsidRPr="00CF629E">
        <w:rPr>
          <w:rFonts w:ascii="Times New Roman" w:hAnsi="Times New Roman" w:cs="Times New Roman"/>
          <w:bCs w:val="0"/>
          <w:color w:val="auto"/>
          <w:sz w:val="24"/>
          <w:szCs w:val="24"/>
        </w:rPr>
        <w:instrText xml:space="preserve"> SEQ Tabel_4. \* ARABIC </w:instrText>
      </w:r>
      <w:r w:rsidRPr="00CF629E">
        <w:rPr>
          <w:rFonts w:ascii="Times New Roman" w:hAnsi="Times New Roman" w:cs="Times New Roman"/>
          <w:bCs w:val="0"/>
          <w:color w:val="auto"/>
          <w:sz w:val="24"/>
          <w:szCs w:val="24"/>
        </w:rPr>
        <w:fldChar w:fldCharType="separate"/>
      </w:r>
      <w:r w:rsidR="00893EBE" w:rsidRPr="00CF629E">
        <w:rPr>
          <w:rFonts w:ascii="Times New Roman" w:hAnsi="Times New Roman" w:cs="Times New Roman"/>
          <w:bCs w:val="0"/>
          <w:noProof/>
          <w:color w:val="auto"/>
          <w:sz w:val="24"/>
          <w:szCs w:val="24"/>
        </w:rPr>
        <w:t>3</w:t>
      </w:r>
      <w:r w:rsidRPr="00CF629E">
        <w:rPr>
          <w:rFonts w:ascii="Times New Roman" w:hAnsi="Times New Roman" w:cs="Times New Roman"/>
          <w:bCs w:val="0"/>
          <w:color w:val="auto"/>
          <w:sz w:val="24"/>
          <w:szCs w:val="24"/>
        </w:rPr>
        <w:fldChar w:fldCharType="end"/>
      </w:r>
      <w:r w:rsidRPr="00CF629E">
        <w:rPr>
          <w:rFonts w:ascii="Times New Roman" w:hAnsi="Times New Roman" w:cs="Times New Roman"/>
          <w:bCs w:val="0"/>
          <w:color w:val="auto"/>
          <w:sz w:val="24"/>
          <w:szCs w:val="24"/>
        </w:rPr>
        <w:t xml:space="preserve"> Tabel Hasil Uji Normalitas</w:t>
      </w:r>
    </w:p>
    <w:tbl>
      <w:tblPr>
        <w:tblW w:w="6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4"/>
        <w:gridCol w:w="2056"/>
        <w:gridCol w:w="1244"/>
        <w:gridCol w:w="1297"/>
      </w:tblGrid>
      <w:tr w:rsidR="00363B7E" w:rsidRPr="00CF629E" w14:paraId="71893836" w14:textId="77777777" w:rsidTr="00363B7E">
        <w:trPr>
          <w:cantSplit/>
          <w:trHeight w:val="326"/>
          <w:jc w:val="center"/>
        </w:trPr>
        <w:tc>
          <w:tcPr>
            <w:tcW w:w="6760" w:type="dxa"/>
            <w:gridSpan w:val="4"/>
            <w:tcBorders>
              <w:top w:val="nil"/>
              <w:left w:val="nil"/>
              <w:bottom w:val="nil"/>
              <w:right w:val="nil"/>
            </w:tcBorders>
            <w:shd w:val="clear" w:color="auto" w:fill="FFFFFF"/>
            <w:vAlign w:val="center"/>
          </w:tcPr>
          <w:p w14:paraId="71893835"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b/>
                <w:bCs/>
                <w:color w:val="000000"/>
                <w:sz w:val="24"/>
                <w:szCs w:val="24"/>
              </w:rPr>
              <w:t>One-Sample Kolmogorov-Smirnov Test</w:t>
            </w:r>
          </w:p>
        </w:tc>
      </w:tr>
      <w:tr w:rsidR="00363B7E" w:rsidRPr="00CF629E" w14:paraId="71893839" w14:textId="77777777" w:rsidTr="00363B7E">
        <w:trPr>
          <w:cantSplit/>
          <w:trHeight w:val="652"/>
          <w:jc w:val="center"/>
        </w:trPr>
        <w:tc>
          <w:tcPr>
            <w:tcW w:w="5463" w:type="dxa"/>
            <w:gridSpan w:val="3"/>
            <w:tcBorders>
              <w:top w:val="single" w:sz="16" w:space="0" w:color="000000"/>
              <w:left w:val="single" w:sz="16" w:space="0" w:color="000000"/>
              <w:bottom w:val="single" w:sz="16" w:space="0" w:color="000000"/>
              <w:right w:val="nil"/>
            </w:tcBorders>
            <w:shd w:val="clear" w:color="auto" w:fill="FFFFFF"/>
            <w:vAlign w:val="bottom"/>
          </w:tcPr>
          <w:p w14:paraId="71893837" w14:textId="77777777" w:rsidR="00363B7E" w:rsidRPr="00CF629E" w:rsidRDefault="00363B7E" w:rsidP="00AD4A2D">
            <w:pPr>
              <w:autoSpaceDE w:val="0"/>
              <w:autoSpaceDN w:val="0"/>
              <w:adjustRightInd w:val="0"/>
              <w:spacing w:after="0"/>
              <w:rPr>
                <w:rFonts w:ascii="Times New Roman" w:hAnsi="Times New Roman" w:cs="Times New Roman"/>
                <w:sz w:val="24"/>
                <w:szCs w:val="24"/>
              </w:rPr>
            </w:pPr>
          </w:p>
        </w:tc>
        <w:tc>
          <w:tcPr>
            <w:tcW w:w="129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1893838"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Unstandarized Residual</w:t>
            </w:r>
          </w:p>
        </w:tc>
      </w:tr>
      <w:tr w:rsidR="00363B7E" w:rsidRPr="00CF629E" w14:paraId="7189383C" w14:textId="77777777" w:rsidTr="00363B7E">
        <w:trPr>
          <w:cantSplit/>
          <w:trHeight w:val="326"/>
          <w:jc w:val="center"/>
        </w:trPr>
        <w:tc>
          <w:tcPr>
            <w:tcW w:w="5463" w:type="dxa"/>
            <w:gridSpan w:val="3"/>
            <w:tcBorders>
              <w:top w:val="single" w:sz="16" w:space="0" w:color="000000"/>
              <w:left w:val="single" w:sz="16" w:space="0" w:color="000000"/>
              <w:bottom w:val="nil"/>
              <w:right w:val="nil"/>
            </w:tcBorders>
            <w:shd w:val="clear" w:color="auto" w:fill="FFFFFF"/>
          </w:tcPr>
          <w:p w14:paraId="7189383A"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N</w:t>
            </w:r>
          </w:p>
        </w:tc>
        <w:tc>
          <w:tcPr>
            <w:tcW w:w="1297" w:type="dxa"/>
            <w:tcBorders>
              <w:top w:val="single" w:sz="16" w:space="0" w:color="000000"/>
              <w:left w:val="single" w:sz="16" w:space="0" w:color="000000"/>
              <w:bottom w:val="nil"/>
              <w:right w:val="single" w:sz="16" w:space="0" w:color="000000"/>
            </w:tcBorders>
            <w:shd w:val="clear" w:color="auto" w:fill="FFFFFF"/>
            <w:vAlign w:val="center"/>
          </w:tcPr>
          <w:p w14:paraId="7189383B"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120</w:t>
            </w:r>
          </w:p>
        </w:tc>
      </w:tr>
      <w:tr w:rsidR="00363B7E" w:rsidRPr="00CF629E" w14:paraId="71893840" w14:textId="77777777" w:rsidTr="00363B7E">
        <w:trPr>
          <w:cantSplit/>
          <w:trHeight w:val="326"/>
          <w:jc w:val="center"/>
        </w:trPr>
        <w:tc>
          <w:tcPr>
            <w:tcW w:w="2164" w:type="dxa"/>
            <w:vMerge w:val="restart"/>
            <w:tcBorders>
              <w:top w:val="nil"/>
              <w:left w:val="single" w:sz="16" w:space="0" w:color="000000"/>
              <w:bottom w:val="nil"/>
              <w:right w:val="nil"/>
            </w:tcBorders>
            <w:shd w:val="clear" w:color="auto" w:fill="FFFFFF"/>
          </w:tcPr>
          <w:p w14:paraId="7189383D"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Normal Parameters</w:t>
            </w:r>
            <w:r w:rsidRPr="00CF629E">
              <w:rPr>
                <w:rFonts w:ascii="Times New Roman" w:hAnsi="Times New Roman" w:cs="Times New Roman"/>
                <w:color w:val="000000"/>
                <w:sz w:val="24"/>
                <w:szCs w:val="24"/>
                <w:vertAlign w:val="superscript"/>
              </w:rPr>
              <w:t>a,b</w:t>
            </w:r>
          </w:p>
        </w:tc>
        <w:tc>
          <w:tcPr>
            <w:tcW w:w="3299" w:type="dxa"/>
            <w:gridSpan w:val="2"/>
            <w:tcBorders>
              <w:top w:val="nil"/>
              <w:left w:val="nil"/>
              <w:bottom w:val="nil"/>
              <w:right w:val="nil"/>
            </w:tcBorders>
            <w:shd w:val="clear" w:color="auto" w:fill="FFFFFF"/>
          </w:tcPr>
          <w:p w14:paraId="7189383E"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Mean</w:t>
            </w:r>
          </w:p>
        </w:tc>
        <w:tc>
          <w:tcPr>
            <w:tcW w:w="1297" w:type="dxa"/>
            <w:tcBorders>
              <w:top w:val="nil"/>
              <w:left w:val="single" w:sz="16" w:space="0" w:color="000000"/>
              <w:bottom w:val="nil"/>
              <w:right w:val="single" w:sz="16" w:space="0" w:color="000000"/>
            </w:tcBorders>
            <w:shd w:val="clear" w:color="auto" w:fill="FFFFFF"/>
            <w:vAlign w:val="center"/>
          </w:tcPr>
          <w:p w14:paraId="7189383F"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.0000000</w:t>
            </w:r>
          </w:p>
        </w:tc>
      </w:tr>
      <w:tr w:rsidR="00363B7E" w:rsidRPr="00CF629E" w14:paraId="71893844" w14:textId="77777777" w:rsidTr="00363B7E">
        <w:trPr>
          <w:cantSplit/>
          <w:trHeight w:val="147"/>
          <w:jc w:val="center"/>
        </w:trPr>
        <w:tc>
          <w:tcPr>
            <w:tcW w:w="2164" w:type="dxa"/>
            <w:vMerge/>
            <w:tcBorders>
              <w:top w:val="nil"/>
              <w:left w:val="single" w:sz="16" w:space="0" w:color="000000"/>
              <w:bottom w:val="nil"/>
              <w:right w:val="nil"/>
            </w:tcBorders>
            <w:shd w:val="clear" w:color="auto" w:fill="FFFFFF"/>
          </w:tcPr>
          <w:p w14:paraId="71893841"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3299" w:type="dxa"/>
            <w:gridSpan w:val="2"/>
            <w:tcBorders>
              <w:top w:val="nil"/>
              <w:left w:val="nil"/>
              <w:bottom w:val="nil"/>
              <w:right w:val="nil"/>
            </w:tcBorders>
            <w:shd w:val="clear" w:color="auto" w:fill="FFFFFF"/>
          </w:tcPr>
          <w:p w14:paraId="71893842"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Std. Deviation</w:t>
            </w:r>
          </w:p>
        </w:tc>
        <w:tc>
          <w:tcPr>
            <w:tcW w:w="1297" w:type="dxa"/>
            <w:tcBorders>
              <w:top w:val="nil"/>
              <w:left w:val="single" w:sz="16" w:space="0" w:color="000000"/>
              <w:bottom w:val="nil"/>
              <w:right w:val="single" w:sz="16" w:space="0" w:color="000000"/>
            </w:tcBorders>
            <w:shd w:val="clear" w:color="auto" w:fill="FFFFFF"/>
            <w:vAlign w:val="center"/>
          </w:tcPr>
          <w:p w14:paraId="71893843"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1.62165801</w:t>
            </w:r>
          </w:p>
        </w:tc>
      </w:tr>
      <w:tr w:rsidR="00363B7E" w:rsidRPr="00CF629E" w14:paraId="71893848" w14:textId="77777777" w:rsidTr="00363B7E">
        <w:trPr>
          <w:cantSplit/>
          <w:trHeight w:val="326"/>
          <w:jc w:val="center"/>
        </w:trPr>
        <w:tc>
          <w:tcPr>
            <w:tcW w:w="2164" w:type="dxa"/>
            <w:vMerge w:val="restart"/>
            <w:tcBorders>
              <w:top w:val="nil"/>
              <w:left w:val="single" w:sz="16" w:space="0" w:color="000000"/>
              <w:bottom w:val="nil"/>
              <w:right w:val="nil"/>
            </w:tcBorders>
            <w:shd w:val="clear" w:color="auto" w:fill="FFFFFF"/>
          </w:tcPr>
          <w:p w14:paraId="71893845"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 xml:space="preserve">Most Extreme </w:t>
            </w:r>
            <w:r w:rsidRPr="00CF629E">
              <w:rPr>
                <w:rFonts w:ascii="Times New Roman" w:hAnsi="Times New Roman" w:cs="Times New Roman"/>
                <w:color w:val="000000"/>
                <w:sz w:val="24"/>
                <w:szCs w:val="24"/>
              </w:rPr>
              <w:lastRenderedPageBreak/>
              <w:t>Differences</w:t>
            </w:r>
          </w:p>
        </w:tc>
        <w:tc>
          <w:tcPr>
            <w:tcW w:w="3299" w:type="dxa"/>
            <w:gridSpan w:val="2"/>
            <w:tcBorders>
              <w:top w:val="nil"/>
              <w:left w:val="nil"/>
              <w:bottom w:val="nil"/>
              <w:right w:val="nil"/>
            </w:tcBorders>
            <w:shd w:val="clear" w:color="auto" w:fill="FFFFFF"/>
          </w:tcPr>
          <w:p w14:paraId="71893846"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lastRenderedPageBreak/>
              <w:t>Absolute</w:t>
            </w:r>
          </w:p>
        </w:tc>
        <w:tc>
          <w:tcPr>
            <w:tcW w:w="1297" w:type="dxa"/>
            <w:tcBorders>
              <w:top w:val="nil"/>
              <w:left w:val="single" w:sz="16" w:space="0" w:color="000000"/>
              <w:bottom w:val="nil"/>
              <w:right w:val="single" w:sz="16" w:space="0" w:color="000000"/>
            </w:tcBorders>
            <w:shd w:val="clear" w:color="auto" w:fill="FFFFFF"/>
            <w:vAlign w:val="center"/>
          </w:tcPr>
          <w:p w14:paraId="71893847"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.088</w:t>
            </w:r>
          </w:p>
        </w:tc>
      </w:tr>
      <w:tr w:rsidR="00363B7E" w:rsidRPr="00CF629E" w14:paraId="7189384C" w14:textId="77777777" w:rsidTr="00363B7E">
        <w:trPr>
          <w:cantSplit/>
          <w:trHeight w:val="147"/>
          <w:jc w:val="center"/>
        </w:trPr>
        <w:tc>
          <w:tcPr>
            <w:tcW w:w="2164" w:type="dxa"/>
            <w:vMerge/>
            <w:tcBorders>
              <w:top w:val="nil"/>
              <w:left w:val="single" w:sz="16" w:space="0" w:color="000000"/>
              <w:bottom w:val="nil"/>
              <w:right w:val="nil"/>
            </w:tcBorders>
            <w:shd w:val="clear" w:color="auto" w:fill="FFFFFF"/>
          </w:tcPr>
          <w:p w14:paraId="71893849"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3299" w:type="dxa"/>
            <w:gridSpan w:val="2"/>
            <w:tcBorders>
              <w:top w:val="nil"/>
              <w:left w:val="nil"/>
              <w:bottom w:val="nil"/>
              <w:right w:val="nil"/>
            </w:tcBorders>
            <w:shd w:val="clear" w:color="auto" w:fill="FFFFFF"/>
          </w:tcPr>
          <w:p w14:paraId="7189384A"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Positive</w:t>
            </w:r>
          </w:p>
        </w:tc>
        <w:tc>
          <w:tcPr>
            <w:tcW w:w="1297" w:type="dxa"/>
            <w:tcBorders>
              <w:top w:val="nil"/>
              <w:left w:val="single" w:sz="16" w:space="0" w:color="000000"/>
              <w:bottom w:val="nil"/>
              <w:right w:val="single" w:sz="16" w:space="0" w:color="000000"/>
            </w:tcBorders>
            <w:shd w:val="clear" w:color="auto" w:fill="FFFFFF"/>
            <w:vAlign w:val="center"/>
          </w:tcPr>
          <w:p w14:paraId="7189384B"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.076</w:t>
            </w:r>
          </w:p>
        </w:tc>
      </w:tr>
      <w:tr w:rsidR="00363B7E" w:rsidRPr="00CF629E" w14:paraId="71893850" w14:textId="77777777" w:rsidTr="00363B7E">
        <w:trPr>
          <w:cantSplit/>
          <w:trHeight w:val="147"/>
          <w:jc w:val="center"/>
        </w:trPr>
        <w:tc>
          <w:tcPr>
            <w:tcW w:w="2164" w:type="dxa"/>
            <w:vMerge/>
            <w:tcBorders>
              <w:top w:val="nil"/>
              <w:left w:val="single" w:sz="16" w:space="0" w:color="000000"/>
              <w:bottom w:val="nil"/>
              <w:right w:val="nil"/>
            </w:tcBorders>
            <w:shd w:val="clear" w:color="auto" w:fill="FFFFFF"/>
          </w:tcPr>
          <w:p w14:paraId="7189384D"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3299" w:type="dxa"/>
            <w:gridSpan w:val="2"/>
            <w:tcBorders>
              <w:top w:val="nil"/>
              <w:left w:val="nil"/>
              <w:bottom w:val="nil"/>
              <w:right w:val="nil"/>
            </w:tcBorders>
            <w:shd w:val="clear" w:color="auto" w:fill="FFFFFF"/>
          </w:tcPr>
          <w:p w14:paraId="7189384E"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Negative</w:t>
            </w:r>
          </w:p>
        </w:tc>
        <w:tc>
          <w:tcPr>
            <w:tcW w:w="1297" w:type="dxa"/>
            <w:tcBorders>
              <w:top w:val="nil"/>
              <w:left w:val="single" w:sz="16" w:space="0" w:color="000000"/>
              <w:bottom w:val="nil"/>
              <w:right w:val="single" w:sz="16" w:space="0" w:color="000000"/>
            </w:tcBorders>
            <w:shd w:val="clear" w:color="auto" w:fill="FFFFFF"/>
            <w:vAlign w:val="center"/>
          </w:tcPr>
          <w:p w14:paraId="7189384F"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-.088</w:t>
            </w:r>
          </w:p>
        </w:tc>
      </w:tr>
      <w:tr w:rsidR="00363B7E" w:rsidRPr="00CF629E" w14:paraId="71893853" w14:textId="77777777" w:rsidTr="00363B7E">
        <w:trPr>
          <w:cantSplit/>
          <w:trHeight w:val="326"/>
          <w:jc w:val="center"/>
        </w:trPr>
        <w:tc>
          <w:tcPr>
            <w:tcW w:w="5463" w:type="dxa"/>
            <w:gridSpan w:val="3"/>
            <w:tcBorders>
              <w:top w:val="nil"/>
              <w:left w:val="single" w:sz="16" w:space="0" w:color="000000"/>
              <w:bottom w:val="nil"/>
              <w:right w:val="nil"/>
            </w:tcBorders>
            <w:shd w:val="clear" w:color="auto" w:fill="FFFFFF"/>
          </w:tcPr>
          <w:p w14:paraId="71893851"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Test Statistik</w:t>
            </w:r>
          </w:p>
        </w:tc>
        <w:tc>
          <w:tcPr>
            <w:tcW w:w="1297" w:type="dxa"/>
            <w:tcBorders>
              <w:top w:val="nil"/>
              <w:left w:val="single" w:sz="16" w:space="0" w:color="000000"/>
              <w:bottom w:val="nil"/>
              <w:right w:val="single" w:sz="16" w:space="0" w:color="000000"/>
            </w:tcBorders>
            <w:shd w:val="clear" w:color="auto" w:fill="FFFFFF"/>
            <w:vAlign w:val="center"/>
          </w:tcPr>
          <w:p w14:paraId="71893852"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.088</w:t>
            </w:r>
          </w:p>
        </w:tc>
      </w:tr>
      <w:tr w:rsidR="00363B7E" w:rsidRPr="00CF629E" w14:paraId="71893856" w14:textId="77777777" w:rsidTr="00363B7E">
        <w:trPr>
          <w:cantSplit/>
          <w:trHeight w:val="326"/>
          <w:jc w:val="center"/>
        </w:trPr>
        <w:tc>
          <w:tcPr>
            <w:tcW w:w="5463" w:type="dxa"/>
            <w:gridSpan w:val="3"/>
            <w:tcBorders>
              <w:top w:val="nil"/>
              <w:left w:val="single" w:sz="16" w:space="0" w:color="000000"/>
              <w:bottom w:val="nil"/>
              <w:right w:val="nil"/>
            </w:tcBorders>
            <w:shd w:val="clear" w:color="auto" w:fill="FFFFFF"/>
          </w:tcPr>
          <w:p w14:paraId="71893854"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Asymp. Sig. (2-tailed)</w:t>
            </w:r>
          </w:p>
        </w:tc>
        <w:tc>
          <w:tcPr>
            <w:tcW w:w="1297" w:type="dxa"/>
            <w:tcBorders>
              <w:top w:val="nil"/>
              <w:left w:val="single" w:sz="16" w:space="0" w:color="000000"/>
              <w:bottom w:val="nil"/>
              <w:right w:val="single" w:sz="16" w:space="0" w:color="000000"/>
            </w:tcBorders>
            <w:shd w:val="clear" w:color="auto" w:fill="FFFFFF"/>
            <w:vAlign w:val="center"/>
          </w:tcPr>
          <w:p w14:paraId="71893855"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.022</w:t>
            </w:r>
            <w:r w:rsidRPr="00CF629E">
              <w:rPr>
                <w:rFonts w:ascii="Times New Roman" w:hAnsi="Times New Roman" w:cs="Times New Roman"/>
                <w:color w:val="000000"/>
                <w:sz w:val="24"/>
                <w:szCs w:val="24"/>
                <w:vertAlign w:val="superscript"/>
              </w:rPr>
              <w:t>c</w:t>
            </w:r>
          </w:p>
        </w:tc>
      </w:tr>
      <w:tr w:rsidR="00363B7E" w:rsidRPr="00CF629E" w14:paraId="7189385A" w14:textId="77777777" w:rsidTr="00363B7E">
        <w:trPr>
          <w:cantSplit/>
          <w:trHeight w:val="326"/>
          <w:jc w:val="center"/>
        </w:trPr>
        <w:tc>
          <w:tcPr>
            <w:tcW w:w="2164" w:type="dxa"/>
            <w:vMerge w:val="restart"/>
            <w:tcBorders>
              <w:top w:val="nil"/>
              <w:left w:val="single" w:sz="16" w:space="0" w:color="000000"/>
              <w:bottom w:val="single" w:sz="16" w:space="0" w:color="000000"/>
              <w:right w:val="nil"/>
            </w:tcBorders>
            <w:shd w:val="clear" w:color="auto" w:fill="FFFFFF"/>
          </w:tcPr>
          <w:p w14:paraId="71893857"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Monte Carlo Sig. (2-tailed)</w:t>
            </w:r>
          </w:p>
        </w:tc>
        <w:tc>
          <w:tcPr>
            <w:tcW w:w="3299" w:type="dxa"/>
            <w:gridSpan w:val="2"/>
            <w:tcBorders>
              <w:top w:val="nil"/>
              <w:left w:val="nil"/>
              <w:bottom w:val="nil"/>
              <w:right w:val="nil"/>
            </w:tcBorders>
            <w:shd w:val="clear" w:color="auto" w:fill="FFFFFF"/>
          </w:tcPr>
          <w:p w14:paraId="71893858"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Sig.</w:t>
            </w:r>
          </w:p>
        </w:tc>
        <w:tc>
          <w:tcPr>
            <w:tcW w:w="1297" w:type="dxa"/>
            <w:tcBorders>
              <w:top w:val="nil"/>
              <w:left w:val="single" w:sz="16" w:space="0" w:color="000000"/>
              <w:bottom w:val="nil"/>
              <w:right w:val="single" w:sz="16" w:space="0" w:color="000000"/>
            </w:tcBorders>
            <w:shd w:val="clear" w:color="auto" w:fill="FFFFFF"/>
            <w:vAlign w:val="center"/>
          </w:tcPr>
          <w:p w14:paraId="71893859"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.289</w:t>
            </w:r>
            <w:r w:rsidRPr="00CF629E">
              <w:rPr>
                <w:rFonts w:ascii="Times New Roman" w:hAnsi="Times New Roman" w:cs="Times New Roman"/>
                <w:color w:val="000000"/>
                <w:sz w:val="24"/>
                <w:szCs w:val="24"/>
                <w:vertAlign w:val="superscript"/>
              </w:rPr>
              <w:t>d</w:t>
            </w:r>
          </w:p>
        </w:tc>
      </w:tr>
      <w:tr w:rsidR="00363B7E" w:rsidRPr="00CF629E" w14:paraId="7189385F" w14:textId="77777777" w:rsidTr="00363B7E">
        <w:trPr>
          <w:cantSplit/>
          <w:trHeight w:val="147"/>
          <w:jc w:val="center"/>
        </w:trPr>
        <w:tc>
          <w:tcPr>
            <w:tcW w:w="2164" w:type="dxa"/>
            <w:vMerge/>
            <w:tcBorders>
              <w:top w:val="nil"/>
              <w:left w:val="single" w:sz="16" w:space="0" w:color="000000"/>
              <w:bottom w:val="single" w:sz="16" w:space="0" w:color="000000"/>
              <w:right w:val="nil"/>
            </w:tcBorders>
            <w:shd w:val="clear" w:color="auto" w:fill="FFFFFF"/>
          </w:tcPr>
          <w:p w14:paraId="7189385B"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2056" w:type="dxa"/>
            <w:vMerge w:val="restart"/>
            <w:tcBorders>
              <w:top w:val="nil"/>
              <w:left w:val="nil"/>
              <w:bottom w:val="single" w:sz="16" w:space="0" w:color="000000"/>
              <w:right w:val="nil"/>
            </w:tcBorders>
            <w:shd w:val="clear" w:color="auto" w:fill="FFFFFF"/>
          </w:tcPr>
          <w:p w14:paraId="7189385C"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99% Confidence Interval</w:t>
            </w:r>
          </w:p>
        </w:tc>
        <w:tc>
          <w:tcPr>
            <w:tcW w:w="1244" w:type="dxa"/>
            <w:tcBorders>
              <w:top w:val="nil"/>
              <w:left w:val="nil"/>
              <w:bottom w:val="nil"/>
              <w:right w:val="single" w:sz="16" w:space="0" w:color="000000"/>
            </w:tcBorders>
            <w:shd w:val="clear" w:color="auto" w:fill="FFFFFF"/>
          </w:tcPr>
          <w:p w14:paraId="7189385D"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Lower Bound</w:t>
            </w:r>
          </w:p>
        </w:tc>
        <w:tc>
          <w:tcPr>
            <w:tcW w:w="1297" w:type="dxa"/>
            <w:tcBorders>
              <w:top w:val="nil"/>
              <w:left w:val="single" w:sz="16" w:space="0" w:color="000000"/>
              <w:bottom w:val="nil"/>
              <w:right w:val="single" w:sz="16" w:space="0" w:color="000000"/>
            </w:tcBorders>
            <w:shd w:val="clear" w:color="auto" w:fill="FFFFFF"/>
            <w:vAlign w:val="center"/>
          </w:tcPr>
          <w:p w14:paraId="7189385E"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.277</w:t>
            </w:r>
          </w:p>
        </w:tc>
      </w:tr>
      <w:tr w:rsidR="00363B7E" w:rsidRPr="00CF629E" w14:paraId="71893864" w14:textId="77777777" w:rsidTr="00363B7E">
        <w:trPr>
          <w:cantSplit/>
          <w:trHeight w:val="147"/>
          <w:jc w:val="center"/>
        </w:trPr>
        <w:tc>
          <w:tcPr>
            <w:tcW w:w="2164" w:type="dxa"/>
            <w:vMerge/>
            <w:tcBorders>
              <w:top w:val="nil"/>
              <w:left w:val="single" w:sz="16" w:space="0" w:color="000000"/>
              <w:bottom w:val="single" w:sz="16" w:space="0" w:color="000000"/>
              <w:right w:val="nil"/>
            </w:tcBorders>
            <w:shd w:val="clear" w:color="auto" w:fill="FFFFFF"/>
          </w:tcPr>
          <w:p w14:paraId="71893860"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2056" w:type="dxa"/>
            <w:vMerge/>
            <w:tcBorders>
              <w:top w:val="nil"/>
              <w:left w:val="nil"/>
              <w:bottom w:val="single" w:sz="16" w:space="0" w:color="000000"/>
              <w:right w:val="nil"/>
            </w:tcBorders>
            <w:shd w:val="clear" w:color="auto" w:fill="FFFFFF"/>
          </w:tcPr>
          <w:p w14:paraId="71893861"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244" w:type="dxa"/>
            <w:tcBorders>
              <w:top w:val="nil"/>
              <w:left w:val="nil"/>
              <w:bottom w:val="single" w:sz="16" w:space="0" w:color="000000"/>
              <w:right w:val="single" w:sz="16" w:space="0" w:color="000000"/>
            </w:tcBorders>
            <w:shd w:val="clear" w:color="auto" w:fill="FFFFFF"/>
          </w:tcPr>
          <w:p w14:paraId="71893862"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Upper Bound</w:t>
            </w:r>
          </w:p>
        </w:tc>
        <w:tc>
          <w:tcPr>
            <w:tcW w:w="1297" w:type="dxa"/>
            <w:tcBorders>
              <w:top w:val="nil"/>
              <w:left w:val="single" w:sz="16" w:space="0" w:color="000000"/>
              <w:bottom w:val="single" w:sz="16" w:space="0" w:color="000000"/>
              <w:right w:val="single" w:sz="16" w:space="0" w:color="000000"/>
            </w:tcBorders>
            <w:shd w:val="clear" w:color="auto" w:fill="FFFFFF"/>
            <w:vAlign w:val="center"/>
          </w:tcPr>
          <w:p w14:paraId="71893863"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.301</w:t>
            </w:r>
          </w:p>
        </w:tc>
      </w:tr>
      <w:tr w:rsidR="00363B7E" w:rsidRPr="00CF629E" w14:paraId="71893866" w14:textId="77777777" w:rsidTr="00363B7E">
        <w:trPr>
          <w:cantSplit/>
          <w:trHeight w:val="326"/>
          <w:jc w:val="center"/>
        </w:trPr>
        <w:tc>
          <w:tcPr>
            <w:tcW w:w="6760" w:type="dxa"/>
            <w:gridSpan w:val="4"/>
            <w:tcBorders>
              <w:top w:val="nil"/>
              <w:left w:val="nil"/>
              <w:bottom w:val="nil"/>
              <w:right w:val="nil"/>
            </w:tcBorders>
            <w:shd w:val="clear" w:color="auto" w:fill="FFFFFF"/>
          </w:tcPr>
          <w:p w14:paraId="71893865"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a. Test distribution is Normal.</w:t>
            </w:r>
          </w:p>
        </w:tc>
      </w:tr>
      <w:tr w:rsidR="00363B7E" w:rsidRPr="00CF629E" w14:paraId="71893868" w14:textId="77777777" w:rsidTr="00363B7E">
        <w:trPr>
          <w:cantSplit/>
          <w:trHeight w:val="326"/>
          <w:jc w:val="center"/>
        </w:trPr>
        <w:tc>
          <w:tcPr>
            <w:tcW w:w="6760" w:type="dxa"/>
            <w:gridSpan w:val="4"/>
            <w:tcBorders>
              <w:top w:val="nil"/>
              <w:left w:val="nil"/>
              <w:bottom w:val="nil"/>
              <w:right w:val="nil"/>
            </w:tcBorders>
            <w:shd w:val="clear" w:color="auto" w:fill="FFFFFF"/>
          </w:tcPr>
          <w:p w14:paraId="71893867"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b. Calculated from data.</w:t>
            </w:r>
          </w:p>
        </w:tc>
      </w:tr>
      <w:tr w:rsidR="00363B7E" w:rsidRPr="00CF629E" w14:paraId="7189386A" w14:textId="77777777" w:rsidTr="00363B7E">
        <w:trPr>
          <w:cantSplit/>
          <w:trHeight w:val="326"/>
          <w:jc w:val="center"/>
        </w:trPr>
        <w:tc>
          <w:tcPr>
            <w:tcW w:w="6760" w:type="dxa"/>
            <w:gridSpan w:val="4"/>
            <w:tcBorders>
              <w:top w:val="nil"/>
              <w:left w:val="nil"/>
              <w:bottom w:val="nil"/>
              <w:right w:val="nil"/>
            </w:tcBorders>
            <w:shd w:val="clear" w:color="auto" w:fill="FFFFFF"/>
          </w:tcPr>
          <w:p w14:paraId="71893869"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c. Lilliefors Significance Correction.</w:t>
            </w:r>
          </w:p>
        </w:tc>
      </w:tr>
      <w:tr w:rsidR="00363B7E" w:rsidRPr="00CF629E" w14:paraId="7189386C" w14:textId="77777777" w:rsidTr="00363B7E">
        <w:trPr>
          <w:cantSplit/>
          <w:trHeight w:val="326"/>
          <w:jc w:val="center"/>
        </w:trPr>
        <w:tc>
          <w:tcPr>
            <w:tcW w:w="6760" w:type="dxa"/>
            <w:gridSpan w:val="4"/>
            <w:tcBorders>
              <w:top w:val="nil"/>
              <w:left w:val="nil"/>
              <w:bottom w:val="nil"/>
              <w:right w:val="nil"/>
            </w:tcBorders>
            <w:shd w:val="clear" w:color="auto" w:fill="FFFFFF"/>
          </w:tcPr>
          <w:p w14:paraId="7189386B"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d. Based on 10000 sampled tables with starting seed 334431365.</w:t>
            </w:r>
          </w:p>
        </w:tc>
      </w:tr>
    </w:tbl>
    <w:p w14:paraId="7189386D" w14:textId="77777777" w:rsidR="00363B7E" w:rsidRPr="00CF629E" w:rsidRDefault="00363B7E" w:rsidP="00AD4A2D">
      <w:pPr>
        <w:pStyle w:val="Caption"/>
        <w:spacing w:line="276" w:lineRule="auto"/>
        <w:ind w:left="720"/>
        <w:rPr>
          <w:rFonts w:ascii="Times New Roman" w:hAnsi="Times New Roman" w:cs="Times New Roman"/>
          <w:b w:val="0"/>
          <w:i/>
          <w:color w:val="000000" w:themeColor="text1"/>
          <w:sz w:val="24"/>
          <w:szCs w:val="24"/>
        </w:rPr>
      </w:pPr>
      <w:r w:rsidRPr="00CF629E">
        <w:rPr>
          <w:rFonts w:ascii="Times New Roman" w:hAnsi="Times New Roman" w:cs="Times New Roman"/>
          <w:b w:val="0"/>
          <w:i/>
          <w:color w:val="000000" w:themeColor="text1"/>
          <w:sz w:val="24"/>
          <w:szCs w:val="24"/>
        </w:rPr>
        <w:t xml:space="preserve">       Sumber: Data Diolah SPSS</w:t>
      </w:r>
    </w:p>
    <w:p w14:paraId="7189386E" w14:textId="77777777" w:rsidR="00363B7E" w:rsidRPr="00CF629E" w:rsidRDefault="00363B7E" w:rsidP="00AD4A2D">
      <w:pPr>
        <w:spacing w:before="240" w:after="0"/>
        <w:ind w:firstLine="720"/>
        <w:jc w:val="both"/>
        <w:rPr>
          <w:rFonts w:ascii="Times New Roman" w:hAnsi="Times New Roman" w:cs="Times New Roman"/>
          <w:sz w:val="24"/>
          <w:szCs w:val="24"/>
        </w:rPr>
      </w:pPr>
      <w:r w:rsidRPr="00CF629E">
        <w:rPr>
          <w:rFonts w:ascii="Times New Roman" w:hAnsi="Times New Roman" w:cs="Times New Roman"/>
          <w:sz w:val="24"/>
          <w:szCs w:val="24"/>
        </w:rPr>
        <w:t>Dapat kita lihat bahwa pada kolom signifikasi bahwa tingkat signifikasinya (0,289) &gt; 0,05 sehingga data dikatakan terdistribusi normal.</w:t>
      </w:r>
    </w:p>
    <w:p w14:paraId="7189386F" w14:textId="77777777" w:rsidR="00363B7E" w:rsidRPr="00CF629E" w:rsidRDefault="00363B7E" w:rsidP="00AD4A2D">
      <w:pPr>
        <w:pStyle w:val="Heading2"/>
        <w:rPr>
          <w:rFonts w:cs="Times New Roman"/>
          <w:sz w:val="24"/>
          <w:szCs w:val="24"/>
        </w:rPr>
      </w:pPr>
      <w:r w:rsidRPr="00CF629E">
        <w:rPr>
          <w:rFonts w:cs="Times New Roman"/>
          <w:sz w:val="24"/>
          <w:szCs w:val="24"/>
        </w:rPr>
        <w:t>Uji Multikolinearitas</w:t>
      </w:r>
    </w:p>
    <w:p w14:paraId="71893870" w14:textId="77777777" w:rsidR="00363B7E" w:rsidRPr="00CF629E" w:rsidRDefault="00363B7E"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Uji multikolineritas bertujuan menguji apakah pada model regresi ditemukan adanya korelasi antara variabel bebas. Jika terjadi korelasi maka dinamakan adanya masalah multikoliearitas. Suatu model regresi yang dikatakan bebas dari multikolinearitas adalah jika nilai VIF (</w:t>
      </w:r>
      <w:r w:rsidRPr="00CF629E">
        <w:rPr>
          <w:rFonts w:ascii="Times New Roman" w:hAnsi="Times New Roman" w:cs="Times New Roman"/>
          <w:i/>
          <w:sz w:val="24"/>
          <w:szCs w:val="24"/>
        </w:rPr>
        <w:t>Variance Inflation Factor)</w:t>
      </w:r>
      <w:r w:rsidRPr="00CF629E">
        <w:rPr>
          <w:rFonts w:ascii="Times New Roman" w:hAnsi="Times New Roman" w:cs="Times New Roman"/>
          <w:sz w:val="24"/>
          <w:szCs w:val="24"/>
        </w:rPr>
        <w:t xml:space="preserve"> &lt; angka 10 atau nilai </w:t>
      </w:r>
      <w:r w:rsidRPr="00CF629E">
        <w:rPr>
          <w:rFonts w:ascii="Times New Roman" w:hAnsi="Times New Roman" w:cs="Times New Roman"/>
          <w:i/>
          <w:sz w:val="24"/>
          <w:szCs w:val="24"/>
        </w:rPr>
        <w:t>tolerance</w:t>
      </w:r>
      <w:r w:rsidRPr="00CF629E">
        <w:rPr>
          <w:rFonts w:ascii="Times New Roman" w:hAnsi="Times New Roman" w:cs="Times New Roman"/>
          <w:sz w:val="24"/>
          <w:szCs w:val="24"/>
        </w:rPr>
        <w:t xml:space="preserve"> &gt;  angka 1. Adapun hasil uji multikolinieritas dapat dilihat pada tabel 4.4 sebagai berikut:</w:t>
      </w:r>
    </w:p>
    <w:p w14:paraId="71893871" w14:textId="77777777" w:rsidR="00363B7E" w:rsidRPr="00CF629E" w:rsidRDefault="00363B7E" w:rsidP="00AD4A2D">
      <w:pPr>
        <w:pStyle w:val="Caption"/>
        <w:keepNext/>
        <w:spacing w:after="120" w:line="276" w:lineRule="auto"/>
        <w:jc w:val="center"/>
        <w:rPr>
          <w:rFonts w:ascii="Times New Roman" w:hAnsi="Times New Roman" w:cs="Times New Roman"/>
          <w:sz w:val="24"/>
          <w:szCs w:val="24"/>
        </w:rPr>
      </w:pPr>
      <w:r w:rsidRPr="00CF629E">
        <w:rPr>
          <w:rFonts w:ascii="Times New Roman" w:hAnsi="Times New Roman" w:cs="Times New Roman"/>
          <w:bCs w:val="0"/>
          <w:color w:val="auto"/>
          <w:sz w:val="24"/>
          <w:szCs w:val="24"/>
        </w:rPr>
        <w:t xml:space="preserve">Tabel 4. </w:t>
      </w:r>
      <w:r w:rsidRPr="00CF629E">
        <w:rPr>
          <w:rFonts w:ascii="Times New Roman" w:hAnsi="Times New Roman" w:cs="Times New Roman"/>
          <w:bCs w:val="0"/>
          <w:color w:val="auto"/>
          <w:sz w:val="24"/>
          <w:szCs w:val="24"/>
        </w:rPr>
        <w:fldChar w:fldCharType="begin"/>
      </w:r>
      <w:r w:rsidRPr="00CF629E">
        <w:rPr>
          <w:rFonts w:ascii="Times New Roman" w:hAnsi="Times New Roman" w:cs="Times New Roman"/>
          <w:bCs w:val="0"/>
          <w:color w:val="auto"/>
          <w:sz w:val="24"/>
          <w:szCs w:val="24"/>
        </w:rPr>
        <w:instrText xml:space="preserve"> SEQ Tabel_4. \* ARABIC </w:instrText>
      </w:r>
      <w:r w:rsidRPr="00CF629E">
        <w:rPr>
          <w:rFonts w:ascii="Times New Roman" w:hAnsi="Times New Roman" w:cs="Times New Roman"/>
          <w:bCs w:val="0"/>
          <w:color w:val="auto"/>
          <w:sz w:val="24"/>
          <w:szCs w:val="24"/>
        </w:rPr>
        <w:fldChar w:fldCharType="separate"/>
      </w:r>
      <w:r w:rsidR="00893EBE" w:rsidRPr="00CF629E">
        <w:rPr>
          <w:rFonts w:ascii="Times New Roman" w:hAnsi="Times New Roman" w:cs="Times New Roman"/>
          <w:bCs w:val="0"/>
          <w:noProof/>
          <w:color w:val="auto"/>
          <w:sz w:val="24"/>
          <w:szCs w:val="24"/>
        </w:rPr>
        <w:t>4</w:t>
      </w:r>
      <w:r w:rsidRPr="00CF629E">
        <w:rPr>
          <w:rFonts w:ascii="Times New Roman" w:hAnsi="Times New Roman" w:cs="Times New Roman"/>
          <w:bCs w:val="0"/>
          <w:color w:val="auto"/>
          <w:sz w:val="24"/>
          <w:szCs w:val="24"/>
        </w:rPr>
        <w:fldChar w:fldCharType="end"/>
      </w:r>
      <w:r w:rsidRPr="00CF629E">
        <w:rPr>
          <w:rFonts w:ascii="Times New Roman" w:hAnsi="Times New Roman" w:cs="Times New Roman"/>
          <w:bCs w:val="0"/>
          <w:color w:val="auto"/>
          <w:sz w:val="24"/>
          <w:szCs w:val="24"/>
        </w:rPr>
        <w:t xml:space="preserve"> Tabel Hasil Uji Multikolinieritas</w:t>
      </w:r>
    </w:p>
    <w:tbl>
      <w:tblPr>
        <w:tblW w:w="2708" w:type="dxa"/>
        <w:jc w:val="center"/>
        <w:tblLook w:val="04A0" w:firstRow="1" w:lastRow="0" w:firstColumn="1" w:lastColumn="0" w:noHBand="0" w:noVBand="1"/>
      </w:tblPr>
      <w:tblGrid>
        <w:gridCol w:w="336"/>
        <w:gridCol w:w="1430"/>
        <w:gridCol w:w="1176"/>
        <w:gridCol w:w="756"/>
      </w:tblGrid>
      <w:tr w:rsidR="00363B7E" w:rsidRPr="00CF629E" w14:paraId="71893874" w14:textId="77777777" w:rsidTr="00363B7E">
        <w:trPr>
          <w:trHeight w:val="677"/>
          <w:jc w:val="center"/>
        </w:trPr>
        <w:tc>
          <w:tcPr>
            <w:tcW w:w="1296"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1893872"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Model</w:t>
            </w:r>
          </w:p>
        </w:tc>
        <w:tc>
          <w:tcPr>
            <w:tcW w:w="1412" w:type="dxa"/>
            <w:gridSpan w:val="2"/>
            <w:tcBorders>
              <w:top w:val="single" w:sz="12" w:space="0" w:color="000000"/>
              <w:left w:val="single" w:sz="4" w:space="0" w:color="000000"/>
              <w:bottom w:val="single" w:sz="4" w:space="0" w:color="000000"/>
              <w:right w:val="single" w:sz="12" w:space="0" w:color="000000"/>
            </w:tcBorders>
            <w:shd w:val="clear" w:color="auto" w:fill="auto"/>
            <w:vAlign w:val="bottom"/>
            <w:hideMark/>
          </w:tcPr>
          <w:p w14:paraId="71893873"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Collinearity Statistiks</w:t>
            </w:r>
          </w:p>
        </w:tc>
      </w:tr>
      <w:tr w:rsidR="00363B7E" w:rsidRPr="00CF629E" w14:paraId="71893878" w14:textId="77777777" w:rsidTr="00363B7E">
        <w:trPr>
          <w:trHeight w:val="215"/>
          <w:jc w:val="center"/>
        </w:trPr>
        <w:tc>
          <w:tcPr>
            <w:tcW w:w="1296"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1893875" w14:textId="77777777" w:rsidR="00363B7E" w:rsidRPr="00CF629E" w:rsidRDefault="00363B7E" w:rsidP="00AD4A2D">
            <w:pPr>
              <w:spacing w:after="0"/>
              <w:rPr>
                <w:rFonts w:ascii="Times New Roman" w:eastAsia="Times New Roman" w:hAnsi="Times New Roman" w:cs="Times New Roman"/>
                <w:color w:val="000000"/>
                <w:sz w:val="24"/>
                <w:szCs w:val="24"/>
              </w:rPr>
            </w:pPr>
          </w:p>
        </w:tc>
        <w:tc>
          <w:tcPr>
            <w:tcW w:w="853" w:type="dxa"/>
            <w:tcBorders>
              <w:top w:val="nil"/>
              <w:left w:val="single" w:sz="4" w:space="0" w:color="000000"/>
              <w:bottom w:val="single" w:sz="12" w:space="0" w:color="000000"/>
              <w:right w:val="single" w:sz="4" w:space="0" w:color="000000"/>
            </w:tcBorders>
            <w:shd w:val="clear" w:color="auto" w:fill="auto"/>
            <w:vAlign w:val="bottom"/>
            <w:hideMark/>
          </w:tcPr>
          <w:p w14:paraId="71893876"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Tolerance</w:t>
            </w:r>
          </w:p>
        </w:tc>
        <w:tc>
          <w:tcPr>
            <w:tcW w:w="559" w:type="dxa"/>
            <w:tcBorders>
              <w:top w:val="nil"/>
              <w:left w:val="nil"/>
              <w:bottom w:val="single" w:sz="12" w:space="0" w:color="000000"/>
              <w:right w:val="single" w:sz="12" w:space="0" w:color="000000"/>
            </w:tcBorders>
            <w:shd w:val="clear" w:color="auto" w:fill="auto"/>
            <w:vAlign w:val="bottom"/>
            <w:hideMark/>
          </w:tcPr>
          <w:p w14:paraId="71893877"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VIF</w:t>
            </w:r>
          </w:p>
        </w:tc>
      </w:tr>
      <w:tr w:rsidR="00363B7E" w:rsidRPr="00CF629E" w14:paraId="7189387D" w14:textId="77777777" w:rsidTr="00363B7E">
        <w:trPr>
          <w:trHeight w:val="339"/>
          <w:jc w:val="center"/>
        </w:trPr>
        <w:tc>
          <w:tcPr>
            <w:tcW w:w="265" w:type="dxa"/>
            <w:vMerge w:val="restart"/>
            <w:tcBorders>
              <w:top w:val="nil"/>
              <w:left w:val="single" w:sz="12" w:space="0" w:color="000000"/>
              <w:bottom w:val="single" w:sz="12" w:space="0" w:color="000000"/>
              <w:right w:val="nil"/>
            </w:tcBorders>
            <w:shd w:val="clear" w:color="auto" w:fill="auto"/>
            <w:noWrap/>
            <w:hideMark/>
          </w:tcPr>
          <w:p w14:paraId="71893879"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w:t>
            </w:r>
          </w:p>
        </w:tc>
        <w:tc>
          <w:tcPr>
            <w:tcW w:w="1030" w:type="dxa"/>
            <w:tcBorders>
              <w:top w:val="nil"/>
              <w:left w:val="nil"/>
              <w:bottom w:val="nil"/>
              <w:right w:val="single" w:sz="12" w:space="0" w:color="000000"/>
            </w:tcBorders>
            <w:shd w:val="clear" w:color="auto" w:fill="auto"/>
            <w:hideMark/>
          </w:tcPr>
          <w:p w14:paraId="7189387A"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(Constant)</w:t>
            </w:r>
          </w:p>
        </w:tc>
        <w:tc>
          <w:tcPr>
            <w:tcW w:w="853" w:type="dxa"/>
            <w:tcBorders>
              <w:top w:val="nil"/>
              <w:left w:val="single" w:sz="4" w:space="0" w:color="000000"/>
              <w:bottom w:val="nil"/>
              <w:right w:val="single" w:sz="4" w:space="0" w:color="000000"/>
            </w:tcBorders>
            <w:shd w:val="clear" w:color="auto" w:fill="auto"/>
            <w:vAlign w:val="center"/>
            <w:hideMark/>
          </w:tcPr>
          <w:p w14:paraId="7189387B"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c>
          <w:tcPr>
            <w:tcW w:w="559" w:type="dxa"/>
            <w:tcBorders>
              <w:top w:val="nil"/>
              <w:left w:val="nil"/>
              <w:bottom w:val="nil"/>
              <w:right w:val="single" w:sz="12" w:space="0" w:color="000000"/>
            </w:tcBorders>
            <w:shd w:val="clear" w:color="auto" w:fill="auto"/>
            <w:vAlign w:val="center"/>
            <w:hideMark/>
          </w:tcPr>
          <w:p w14:paraId="7189387C"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 </w:t>
            </w:r>
          </w:p>
        </w:tc>
      </w:tr>
      <w:tr w:rsidR="00363B7E" w:rsidRPr="00CF629E" w14:paraId="71893882" w14:textId="77777777" w:rsidTr="00363B7E">
        <w:trPr>
          <w:trHeight w:val="328"/>
          <w:jc w:val="center"/>
        </w:trPr>
        <w:tc>
          <w:tcPr>
            <w:tcW w:w="265" w:type="dxa"/>
            <w:vMerge/>
            <w:tcBorders>
              <w:top w:val="nil"/>
              <w:left w:val="single" w:sz="12" w:space="0" w:color="000000"/>
              <w:bottom w:val="single" w:sz="12" w:space="0" w:color="000000"/>
              <w:right w:val="nil"/>
            </w:tcBorders>
            <w:vAlign w:val="center"/>
            <w:hideMark/>
          </w:tcPr>
          <w:p w14:paraId="7189387E" w14:textId="77777777" w:rsidR="00363B7E" w:rsidRPr="00CF629E" w:rsidRDefault="00363B7E" w:rsidP="00AD4A2D">
            <w:pPr>
              <w:spacing w:after="0"/>
              <w:rPr>
                <w:rFonts w:ascii="Times New Roman" w:eastAsia="Times New Roman" w:hAnsi="Times New Roman" w:cs="Times New Roman"/>
                <w:color w:val="000000"/>
                <w:sz w:val="24"/>
                <w:szCs w:val="24"/>
              </w:rPr>
            </w:pPr>
          </w:p>
        </w:tc>
        <w:tc>
          <w:tcPr>
            <w:tcW w:w="1030" w:type="dxa"/>
            <w:tcBorders>
              <w:top w:val="nil"/>
              <w:left w:val="nil"/>
              <w:bottom w:val="nil"/>
              <w:right w:val="single" w:sz="12" w:space="0" w:color="000000"/>
            </w:tcBorders>
            <w:shd w:val="clear" w:color="auto" w:fill="auto"/>
            <w:hideMark/>
          </w:tcPr>
          <w:p w14:paraId="7189387F"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Konformitas</w:t>
            </w:r>
          </w:p>
        </w:tc>
        <w:tc>
          <w:tcPr>
            <w:tcW w:w="853" w:type="dxa"/>
            <w:tcBorders>
              <w:top w:val="nil"/>
              <w:left w:val="single" w:sz="4" w:space="0" w:color="000000"/>
              <w:bottom w:val="nil"/>
              <w:right w:val="single" w:sz="4" w:space="0" w:color="000000"/>
            </w:tcBorders>
            <w:shd w:val="clear" w:color="auto" w:fill="auto"/>
            <w:noWrap/>
            <w:vAlign w:val="center"/>
            <w:hideMark/>
          </w:tcPr>
          <w:p w14:paraId="71893880"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,983</w:t>
            </w:r>
          </w:p>
        </w:tc>
        <w:tc>
          <w:tcPr>
            <w:tcW w:w="559" w:type="dxa"/>
            <w:tcBorders>
              <w:top w:val="nil"/>
              <w:left w:val="nil"/>
              <w:bottom w:val="nil"/>
              <w:right w:val="single" w:sz="12" w:space="0" w:color="000000"/>
            </w:tcBorders>
            <w:shd w:val="clear" w:color="auto" w:fill="auto"/>
            <w:noWrap/>
            <w:vAlign w:val="center"/>
            <w:hideMark/>
          </w:tcPr>
          <w:p w14:paraId="71893881"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1,017</w:t>
            </w:r>
          </w:p>
        </w:tc>
      </w:tr>
      <w:tr w:rsidR="00363B7E" w:rsidRPr="00CF629E" w14:paraId="71893887" w14:textId="77777777" w:rsidTr="00363B7E">
        <w:trPr>
          <w:trHeight w:val="205"/>
          <w:jc w:val="center"/>
        </w:trPr>
        <w:tc>
          <w:tcPr>
            <w:tcW w:w="265" w:type="dxa"/>
            <w:vMerge/>
            <w:tcBorders>
              <w:top w:val="nil"/>
              <w:left w:val="single" w:sz="12" w:space="0" w:color="000000"/>
              <w:bottom w:val="single" w:sz="12" w:space="0" w:color="000000"/>
              <w:right w:val="nil"/>
            </w:tcBorders>
            <w:vAlign w:val="center"/>
            <w:hideMark/>
          </w:tcPr>
          <w:p w14:paraId="71893883" w14:textId="77777777" w:rsidR="00363B7E" w:rsidRPr="00CF629E" w:rsidRDefault="00363B7E" w:rsidP="00AD4A2D">
            <w:pPr>
              <w:spacing w:after="0"/>
              <w:rPr>
                <w:rFonts w:ascii="Times New Roman" w:eastAsia="Times New Roman" w:hAnsi="Times New Roman" w:cs="Times New Roman"/>
                <w:color w:val="000000"/>
                <w:sz w:val="24"/>
                <w:szCs w:val="24"/>
              </w:rPr>
            </w:pPr>
          </w:p>
        </w:tc>
        <w:tc>
          <w:tcPr>
            <w:tcW w:w="1030" w:type="dxa"/>
            <w:tcBorders>
              <w:top w:val="nil"/>
              <w:left w:val="nil"/>
              <w:bottom w:val="nil"/>
              <w:right w:val="single" w:sz="12" w:space="0" w:color="000000"/>
            </w:tcBorders>
            <w:shd w:val="clear" w:color="auto" w:fill="auto"/>
            <w:hideMark/>
          </w:tcPr>
          <w:p w14:paraId="71893884"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Iklan</w:t>
            </w:r>
          </w:p>
        </w:tc>
        <w:tc>
          <w:tcPr>
            <w:tcW w:w="853" w:type="dxa"/>
            <w:tcBorders>
              <w:top w:val="nil"/>
              <w:left w:val="single" w:sz="4" w:space="0" w:color="000000"/>
              <w:bottom w:val="nil"/>
              <w:right w:val="single" w:sz="4" w:space="0" w:color="000000"/>
            </w:tcBorders>
            <w:shd w:val="clear" w:color="auto" w:fill="auto"/>
            <w:noWrap/>
            <w:vAlign w:val="center"/>
            <w:hideMark/>
          </w:tcPr>
          <w:p w14:paraId="71893885"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,515</w:t>
            </w:r>
          </w:p>
        </w:tc>
        <w:tc>
          <w:tcPr>
            <w:tcW w:w="559" w:type="dxa"/>
            <w:tcBorders>
              <w:top w:val="nil"/>
              <w:left w:val="nil"/>
              <w:bottom w:val="nil"/>
              <w:right w:val="single" w:sz="12" w:space="0" w:color="000000"/>
            </w:tcBorders>
            <w:shd w:val="clear" w:color="auto" w:fill="auto"/>
            <w:noWrap/>
            <w:vAlign w:val="center"/>
            <w:hideMark/>
          </w:tcPr>
          <w:p w14:paraId="71893886"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1,943</w:t>
            </w:r>
          </w:p>
        </w:tc>
      </w:tr>
      <w:tr w:rsidR="00363B7E" w:rsidRPr="00CF629E" w14:paraId="7189388C" w14:textId="77777777" w:rsidTr="00363B7E">
        <w:trPr>
          <w:trHeight w:val="339"/>
          <w:jc w:val="center"/>
        </w:trPr>
        <w:tc>
          <w:tcPr>
            <w:tcW w:w="265" w:type="dxa"/>
            <w:vMerge/>
            <w:tcBorders>
              <w:top w:val="nil"/>
              <w:left w:val="single" w:sz="12" w:space="0" w:color="000000"/>
              <w:bottom w:val="single" w:sz="12" w:space="0" w:color="000000"/>
              <w:right w:val="nil"/>
            </w:tcBorders>
            <w:vAlign w:val="center"/>
            <w:hideMark/>
          </w:tcPr>
          <w:p w14:paraId="71893888" w14:textId="77777777" w:rsidR="00363B7E" w:rsidRPr="00CF629E" w:rsidRDefault="00363B7E" w:rsidP="00AD4A2D">
            <w:pPr>
              <w:spacing w:after="0"/>
              <w:rPr>
                <w:rFonts w:ascii="Times New Roman" w:eastAsia="Times New Roman" w:hAnsi="Times New Roman" w:cs="Times New Roman"/>
                <w:color w:val="000000"/>
                <w:sz w:val="24"/>
                <w:szCs w:val="24"/>
              </w:rPr>
            </w:pPr>
          </w:p>
        </w:tc>
        <w:tc>
          <w:tcPr>
            <w:tcW w:w="1030" w:type="dxa"/>
            <w:tcBorders>
              <w:top w:val="nil"/>
              <w:left w:val="nil"/>
              <w:bottom w:val="single" w:sz="12" w:space="0" w:color="000000"/>
              <w:right w:val="single" w:sz="12" w:space="0" w:color="000000"/>
            </w:tcBorders>
            <w:shd w:val="clear" w:color="auto" w:fill="auto"/>
            <w:hideMark/>
          </w:tcPr>
          <w:p w14:paraId="71893889" w14:textId="77777777" w:rsidR="00363B7E" w:rsidRPr="00CF629E" w:rsidRDefault="00363B7E" w:rsidP="00AD4A2D">
            <w:pPr>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Gaya hidup</w:t>
            </w:r>
          </w:p>
        </w:tc>
        <w:tc>
          <w:tcPr>
            <w:tcW w:w="853" w:type="dxa"/>
            <w:tcBorders>
              <w:top w:val="nil"/>
              <w:left w:val="single" w:sz="4" w:space="0" w:color="000000"/>
              <w:bottom w:val="single" w:sz="12" w:space="0" w:color="000000"/>
              <w:right w:val="single" w:sz="4" w:space="0" w:color="000000"/>
            </w:tcBorders>
            <w:shd w:val="clear" w:color="auto" w:fill="auto"/>
            <w:noWrap/>
            <w:vAlign w:val="center"/>
            <w:hideMark/>
          </w:tcPr>
          <w:p w14:paraId="7189388A"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,515</w:t>
            </w:r>
          </w:p>
        </w:tc>
        <w:tc>
          <w:tcPr>
            <w:tcW w:w="559" w:type="dxa"/>
            <w:tcBorders>
              <w:top w:val="nil"/>
              <w:left w:val="nil"/>
              <w:bottom w:val="single" w:sz="12" w:space="0" w:color="000000"/>
              <w:right w:val="single" w:sz="12" w:space="0" w:color="000000"/>
            </w:tcBorders>
            <w:shd w:val="clear" w:color="auto" w:fill="auto"/>
            <w:noWrap/>
            <w:vAlign w:val="center"/>
            <w:hideMark/>
          </w:tcPr>
          <w:p w14:paraId="7189388B" w14:textId="77777777" w:rsidR="00363B7E" w:rsidRPr="00CF629E" w:rsidRDefault="00363B7E" w:rsidP="00AD4A2D">
            <w:pPr>
              <w:spacing w:after="0"/>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1,943</w:t>
            </w:r>
          </w:p>
        </w:tc>
      </w:tr>
      <w:tr w:rsidR="00363B7E" w:rsidRPr="00CF629E" w14:paraId="7189388E" w14:textId="77777777" w:rsidTr="00363B7E">
        <w:trPr>
          <w:trHeight w:val="215"/>
          <w:jc w:val="center"/>
        </w:trPr>
        <w:tc>
          <w:tcPr>
            <w:tcW w:w="2708" w:type="dxa"/>
            <w:gridSpan w:val="4"/>
            <w:tcBorders>
              <w:top w:val="single" w:sz="12" w:space="0" w:color="000000"/>
              <w:left w:val="nil"/>
              <w:bottom w:val="nil"/>
              <w:right w:val="nil"/>
            </w:tcBorders>
            <w:shd w:val="clear" w:color="auto" w:fill="auto"/>
            <w:vAlign w:val="center"/>
            <w:hideMark/>
          </w:tcPr>
          <w:p w14:paraId="7189388D" w14:textId="77777777" w:rsidR="00363B7E" w:rsidRPr="00CF629E" w:rsidRDefault="00363B7E" w:rsidP="00AD4A2D">
            <w:pPr>
              <w:keepNext/>
              <w:spacing w:after="0"/>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a. Dependent Variable: Minat beli</w:t>
            </w:r>
          </w:p>
        </w:tc>
      </w:tr>
    </w:tbl>
    <w:p w14:paraId="7189388F" w14:textId="77777777" w:rsidR="00363B7E" w:rsidRPr="00CF629E" w:rsidRDefault="00363B7E" w:rsidP="00AD4A2D">
      <w:pPr>
        <w:pStyle w:val="Caption"/>
        <w:spacing w:line="276" w:lineRule="auto"/>
        <w:rPr>
          <w:rFonts w:ascii="Times New Roman" w:hAnsi="Times New Roman" w:cs="Times New Roman"/>
          <w:b w:val="0"/>
          <w:bCs w:val="0"/>
          <w:i/>
          <w:color w:val="auto"/>
          <w:sz w:val="24"/>
          <w:szCs w:val="24"/>
        </w:rPr>
      </w:pPr>
      <w:r w:rsidRPr="00CF629E">
        <w:rPr>
          <w:rFonts w:ascii="Times New Roman" w:hAnsi="Times New Roman" w:cs="Times New Roman"/>
          <w:b w:val="0"/>
          <w:bCs w:val="0"/>
          <w:i/>
          <w:color w:val="auto"/>
          <w:sz w:val="24"/>
          <w:szCs w:val="24"/>
        </w:rPr>
        <w:t xml:space="preserve"> </w:t>
      </w:r>
      <w:r w:rsidRPr="00CF629E">
        <w:rPr>
          <w:rFonts w:ascii="Times New Roman" w:hAnsi="Times New Roman" w:cs="Times New Roman"/>
          <w:b w:val="0"/>
          <w:bCs w:val="0"/>
          <w:i/>
          <w:color w:val="auto"/>
          <w:sz w:val="24"/>
          <w:szCs w:val="24"/>
        </w:rPr>
        <w:tab/>
      </w:r>
      <w:r w:rsidRPr="00CF629E">
        <w:rPr>
          <w:rFonts w:ascii="Times New Roman" w:hAnsi="Times New Roman" w:cs="Times New Roman"/>
          <w:b w:val="0"/>
          <w:bCs w:val="0"/>
          <w:i/>
          <w:color w:val="auto"/>
          <w:sz w:val="24"/>
          <w:szCs w:val="24"/>
        </w:rPr>
        <w:tab/>
      </w:r>
      <w:r w:rsidRPr="00CF629E">
        <w:rPr>
          <w:rFonts w:ascii="Times New Roman" w:hAnsi="Times New Roman" w:cs="Times New Roman"/>
          <w:b w:val="0"/>
          <w:bCs w:val="0"/>
          <w:i/>
          <w:color w:val="auto"/>
          <w:sz w:val="24"/>
          <w:szCs w:val="24"/>
        </w:rPr>
        <w:tab/>
      </w:r>
      <w:r w:rsidRPr="00CF629E">
        <w:rPr>
          <w:rFonts w:ascii="Times New Roman" w:hAnsi="Times New Roman" w:cs="Times New Roman"/>
          <w:b w:val="0"/>
          <w:bCs w:val="0"/>
          <w:i/>
          <w:color w:val="auto"/>
          <w:sz w:val="24"/>
          <w:szCs w:val="24"/>
        </w:rPr>
        <w:tab/>
        <w:t xml:space="preserve">        Sumber: Data Diolah SPSS</w:t>
      </w:r>
    </w:p>
    <w:p w14:paraId="71893890" w14:textId="77777777" w:rsidR="00363B7E" w:rsidRPr="00CF629E" w:rsidRDefault="00363B7E" w:rsidP="00AD4A2D">
      <w:pPr>
        <w:ind w:firstLine="720"/>
        <w:rPr>
          <w:rFonts w:ascii="Times New Roman" w:hAnsi="Times New Roman" w:cs="Times New Roman"/>
          <w:sz w:val="24"/>
          <w:szCs w:val="24"/>
        </w:rPr>
      </w:pPr>
      <w:r w:rsidRPr="00CF629E">
        <w:rPr>
          <w:rFonts w:ascii="Times New Roman" w:hAnsi="Times New Roman" w:cs="Times New Roman"/>
          <w:sz w:val="24"/>
          <w:szCs w:val="24"/>
        </w:rPr>
        <w:t xml:space="preserve">Dapat kita lihat bahwa nilai </w:t>
      </w:r>
      <w:r w:rsidRPr="00CF629E">
        <w:rPr>
          <w:rFonts w:ascii="Times New Roman" w:hAnsi="Times New Roman" w:cs="Times New Roman"/>
          <w:i/>
          <w:sz w:val="24"/>
          <w:szCs w:val="24"/>
        </w:rPr>
        <w:t xml:space="preserve">VIF (1,017; 1,943; 1,943) </w:t>
      </w:r>
      <w:r w:rsidRPr="00CF629E">
        <w:rPr>
          <w:rFonts w:ascii="Times New Roman" w:hAnsi="Times New Roman" w:cs="Times New Roman"/>
          <w:sz w:val="24"/>
          <w:szCs w:val="24"/>
        </w:rPr>
        <w:t xml:space="preserve">&lt; 10 dan </w:t>
      </w:r>
      <w:r w:rsidRPr="00CF629E">
        <w:rPr>
          <w:rFonts w:ascii="Times New Roman" w:hAnsi="Times New Roman" w:cs="Times New Roman"/>
          <w:i/>
          <w:sz w:val="24"/>
          <w:szCs w:val="24"/>
        </w:rPr>
        <w:t>tolerance</w:t>
      </w:r>
      <w:r w:rsidRPr="00CF629E">
        <w:rPr>
          <w:rFonts w:ascii="Times New Roman" w:hAnsi="Times New Roman" w:cs="Times New Roman"/>
          <w:sz w:val="24"/>
          <w:szCs w:val="24"/>
        </w:rPr>
        <w:t xml:space="preserve"> (0,983; 0,515; 0,515) &gt; 0,01 atau 1 maka data dikatakan tidak terjadi multikolinieritas.</w:t>
      </w:r>
    </w:p>
    <w:p w14:paraId="71893891" w14:textId="77777777" w:rsidR="00363B7E" w:rsidRPr="00CF629E" w:rsidRDefault="00363B7E" w:rsidP="00AD4A2D">
      <w:pPr>
        <w:pStyle w:val="Heading2"/>
        <w:rPr>
          <w:rFonts w:cs="Times New Roman"/>
          <w:sz w:val="24"/>
          <w:szCs w:val="24"/>
        </w:rPr>
      </w:pPr>
      <w:r w:rsidRPr="00CF629E">
        <w:rPr>
          <w:rFonts w:cs="Times New Roman"/>
          <w:sz w:val="24"/>
          <w:szCs w:val="24"/>
        </w:rPr>
        <w:lastRenderedPageBreak/>
        <w:t>UJi Heterokedastisitas</w:t>
      </w:r>
    </w:p>
    <w:p w14:paraId="71893892" w14:textId="77777777" w:rsidR="00363B7E" w:rsidRPr="00CF629E" w:rsidRDefault="00363B7E" w:rsidP="00AD4A2D">
      <w:pPr>
        <w:jc w:val="both"/>
        <w:rPr>
          <w:rFonts w:ascii="Times New Roman" w:hAnsi="Times New Roman" w:cs="Times New Roman"/>
          <w:sz w:val="24"/>
          <w:szCs w:val="24"/>
        </w:rPr>
      </w:pPr>
      <w:r w:rsidRPr="00CF629E">
        <w:rPr>
          <w:rFonts w:ascii="Times New Roman" w:hAnsi="Times New Roman" w:cs="Times New Roman"/>
          <w:sz w:val="24"/>
          <w:szCs w:val="24"/>
        </w:rPr>
        <w:tab/>
        <w:t>Uji Heterokedastisitas bertujuan untuk menguji apakah dalam model regresi tersebut terjadi ketidaksamaan varians, dengan dasar pengambilan keputusan jika tingkat signifikasinya &gt; 0,05 maka data tidak terjadi heterokedastisitas. Uji heterokedastisitas pada penelitian ini menggunakan uji gletjer, adapun hasil uji gletjer dapat dilihat pada tabel 4.5 berikut:</w:t>
      </w:r>
    </w:p>
    <w:p w14:paraId="71893893" w14:textId="77777777" w:rsidR="00363B7E" w:rsidRPr="00CF629E" w:rsidRDefault="00363B7E" w:rsidP="00AD4A2D">
      <w:pPr>
        <w:pStyle w:val="Caption"/>
        <w:keepNext/>
        <w:spacing w:after="120" w:line="276" w:lineRule="auto"/>
        <w:jc w:val="center"/>
        <w:rPr>
          <w:rFonts w:ascii="Times New Roman" w:hAnsi="Times New Roman" w:cs="Times New Roman"/>
          <w:bCs w:val="0"/>
          <w:color w:val="auto"/>
          <w:sz w:val="24"/>
          <w:szCs w:val="24"/>
        </w:rPr>
      </w:pPr>
      <w:r w:rsidRPr="00CF629E">
        <w:rPr>
          <w:rFonts w:ascii="Times New Roman" w:hAnsi="Times New Roman" w:cs="Times New Roman"/>
          <w:bCs w:val="0"/>
          <w:color w:val="auto"/>
          <w:sz w:val="24"/>
          <w:szCs w:val="24"/>
        </w:rPr>
        <w:t xml:space="preserve">Tabel 4. </w:t>
      </w:r>
      <w:r w:rsidRPr="00CF629E">
        <w:rPr>
          <w:rFonts w:ascii="Times New Roman" w:hAnsi="Times New Roman" w:cs="Times New Roman"/>
          <w:bCs w:val="0"/>
          <w:color w:val="auto"/>
          <w:sz w:val="24"/>
          <w:szCs w:val="24"/>
        </w:rPr>
        <w:fldChar w:fldCharType="begin"/>
      </w:r>
      <w:r w:rsidRPr="00CF629E">
        <w:rPr>
          <w:rFonts w:ascii="Times New Roman" w:hAnsi="Times New Roman" w:cs="Times New Roman"/>
          <w:bCs w:val="0"/>
          <w:color w:val="auto"/>
          <w:sz w:val="24"/>
          <w:szCs w:val="24"/>
        </w:rPr>
        <w:instrText xml:space="preserve"> SEQ Tabel_4. \* ARABIC </w:instrText>
      </w:r>
      <w:r w:rsidRPr="00CF629E">
        <w:rPr>
          <w:rFonts w:ascii="Times New Roman" w:hAnsi="Times New Roman" w:cs="Times New Roman"/>
          <w:bCs w:val="0"/>
          <w:color w:val="auto"/>
          <w:sz w:val="24"/>
          <w:szCs w:val="24"/>
        </w:rPr>
        <w:fldChar w:fldCharType="separate"/>
      </w:r>
      <w:r w:rsidR="00893EBE" w:rsidRPr="00CF629E">
        <w:rPr>
          <w:rFonts w:ascii="Times New Roman" w:hAnsi="Times New Roman" w:cs="Times New Roman"/>
          <w:bCs w:val="0"/>
          <w:noProof/>
          <w:color w:val="auto"/>
          <w:sz w:val="24"/>
          <w:szCs w:val="24"/>
        </w:rPr>
        <w:t>5</w:t>
      </w:r>
      <w:r w:rsidRPr="00CF629E">
        <w:rPr>
          <w:rFonts w:ascii="Times New Roman" w:hAnsi="Times New Roman" w:cs="Times New Roman"/>
          <w:bCs w:val="0"/>
          <w:color w:val="auto"/>
          <w:sz w:val="24"/>
          <w:szCs w:val="24"/>
        </w:rPr>
        <w:fldChar w:fldCharType="end"/>
      </w:r>
      <w:r w:rsidRPr="00CF629E">
        <w:rPr>
          <w:rFonts w:ascii="Times New Roman" w:hAnsi="Times New Roman" w:cs="Times New Roman"/>
          <w:bCs w:val="0"/>
          <w:color w:val="auto"/>
          <w:sz w:val="24"/>
          <w:szCs w:val="24"/>
        </w:rPr>
        <w:t xml:space="preserve"> Tabel Hasil Uji Heterokedastisitas</w:t>
      </w:r>
    </w:p>
    <w:tbl>
      <w:tblPr>
        <w:tblW w:w="3632" w:type="dxa"/>
        <w:jc w:val="center"/>
        <w:tblLook w:val="04A0" w:firstRow="1" w:lastRow="0" w:firstColumn="1" w:lastColumn="0" w:noHBand="0" w:noVBand="1"/>
      </w:tblPr>
      <w:tblGrid>
        <w:gridCol w:w="1011"/>
        <w:gridCol w:w="1430"/>
        <w:gridCol w:w="756"/>
        <w:gridCol w:w="697"/>
      </w:tblGrid>
      <w:tr w:rsidR="00363B7E" w:rsidRPr="00CF629E" w14:paraId="71893897" w14:textId="77777777" w:rsidTr="00363B7E">
        <w:trPr>
          <w:trHeight w:val="517"/>
          <w:jc w:val="center"/>
        </w:trPr>
        <w:tc>
          <w:tcPr>
            <w:tcW w:w="2238"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71893894"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Model</w:t>
            </w:r>
          </w:p>
        </w:tc>
        <w:tc>
          <w:tcPr>
            <w:tcW w:w="697"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71893895" w14:textId="77777777" w:rsidR="00363B7E" w:rsidRPr="00CF629E" w:rsidRDefault="00363B7E" w:rsidP="004868FC">
            <w:pPr>
              <w:spacing w:after="0" w:line="240" w:lineRule="auto"/>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t</w:t>
            </w:r>
          </w:p>
        </w:tc>
        <w:tc>
          <w:tcPr>
            <w:tcW w:w="697"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71893896" w14:textId="77777777" w:rsidR="00363B7E" w:rsidRPr="00CF629E" w:rsidRDefault="00363B7E" w:rsidP="004868FC">
            <w:pPr>
              <w:spacing w:after="0" w:line="240" w:lineRule="auto"/>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Sig.</w:t>
            </w:r>
          </w:p>
        </w:tc>
      </w:tr>
      <w:tr w:rsidR="00363B7E" w:rsidRPr="00CF629E" w14:paraId="7189389B" w14:textId="77777777" w:rsidTr="00363B7E">
        <w:trPr>
          <w:trHeight w:val="517"/>
          <w:jc w:val="center"/>
        </w:trPr>
        <w:tc>
          <w:tcPr>
            <w:tcW w:w="2238"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1893898"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c>
          <w:tcPr>
            <w:tcW w:w="697" w:type="dxa"/>
            <w:vMerge/>
            <w:tcBorders>
              <w:top w:val="single" w:sz="12" w:space="0" w:color="000000"/>
              <w:left w:val="single" w:sz="4" w:space="0" w:color="000000"/>
              <w:bottom w:val="single" w:sz="12" w:space="0" w:color="000000"/>
              <w:right w:val="single" w:sz="4" w:space="0" w:color="000000"/>
            </w:tcBorders>
            <w:vAlign w:val="center"/>
            <w:hideMark/>
          </w:tcPr>
          <w:p w14:paraId="71893899"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c>
          <w:tcPr>
            <w:tcW w:w="697" w:type="dxa"/>
            <w:vMerge/>
            <w:tcBorders>
              <w:top w:val="single" w:sz="12" w:space="0" w:color="000000"/>
              <w:left w:val="single" w:sz="4" w:space="0" w:color="000000"/>
              <w:bottom w:val="single" w:sz="12" w:space="0" w:color="000000"/>
              <w:right w:val="single" w:sz="4" w:space="0" w:color="000000"/>
            </w:tcBorders>
            <w:vAlign w:val="center"/>
            <w:hideMark/>
          </w:tcPr>
          <w:p w14:paraId="7189389A"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r>
      <w:tr w:rsidR="00363B7E" w:rsidRPr="00CF629E" w14:paraId="718938A0" w14:textId="77777777" w:rsidTr="00363B7E">
        <w:trPr>
          <w:trHeight w:val="362"/>
          <w:jc w:val="center"/>
        </w:trPr>
        <w:tc>
          <w:tcPr>
            <w:tcW w:w="1011" w:type="dxa"/>
            <w:vMerge w:val="restart"/>
            <w:tcBorders>
              <w:top w:val="nil"/>
              <w:left w:val="single" w:sz="12" w:space="0" w:color="000000"/>
              <w:bottom w:val="single" w:sz="12" w:space="0" w:color="000000"/>
              <w:right w:val="nil"/>
            </w:tcBorders>
            <w:shd w:val="clear" w:color="auto" w:fill="auto"/>
            <w:noWrap/>
            <w:hideMark/>
          </w:tcPr>
          <w:p w14:paraId="7189389C"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w:t>
            </w:r>
          </w:p>
        </w:tc>
        <w:tc>
          <w:tcPr>
            <w:tcW w:w="1227" w:type="dxa"/>
            <w:tcBorders>
              <w:top w:val="nil"/>
              <w:left w:val="nil"/>
              <w:bottom w:val="nil"/>
              <w:right w:val="single" w:sz="12" w:space="0" w:color="000000"/>
            </w:tcBorders>
            <w:shd w:val="clear" w:color="auto" w:fill="auto"/>
            <w:hideMark/>
          </w:tcPr>
          <w:p w14:paraId="7189389D"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(Constant)</w:t>
            </w:r>
          </w:p>
        </w:tc>
        <w:tc>
          <w:tcPr>
            <w:tcW w:w="697" w:type="dxa"/>
            <w:tcBorders>
              <w:top w:val="nil"/>
              <w:left w:val="single" w:sz="4" w:space="0" w:color="000000"/>
              <w:bottom w:val="nil"/>
              <w:right w:val="single" w:sz="4" w:space="0" w:color="000000"/>
            </w:tcBorders>
            <w:shd w:val="clear" w:color="auto" w:fill="auto"/>
            <w:noWrap/>
            <w:vAlign w:val="center"/>
            <w:hideMark/>
          </w:tcPr>
          <w:p w14:paraId="7189389E"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,723</w:t>
            </w:r>
          </w:p>
        </w:tc>
        <w:tc>
          <w:tcPr>
            <w:tcW w:w="697" w:type="dxa"/>
            <w:tcBorders>
              <w:top w:val="nil"/>
              <w:left w:val="nil"/>
              <w:bottom w:val="nil"/>
              <w:right w:val="single" w:sz="4" w:space="0" w:color="000000"/>
            </w:tcBorders>
            <w:shd w:val="clear" w:color="auto" w:fill="auto"/>
            <w:noWrap/>
            <w:vAlign w:val="center"/>
            <w:hideMark/>
          </w:tcPr>
          <w:p w14:paraId="7189389F"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,471</w:t>
            </w:r>
          </w:p>
        </w:tc>
      </w:tr>
      <w:tr w:rsidR="00363B7E" w:rsidRPr="00CF629E" w14:paraId="718938A5" w14:textId="77777777" w:rsidTr="00363B7E">
        <w:trPr>
          <w:trHeight w:val="223"/>
          <w:jc w:val="center"/>
        </w:trPr>
        <w:tc>
          <w:tcPr>
            <w:tcW w:w="1011" w:type="dxa"/>
            <w:vMerge/>
            <w:tcBorders>
              <w:top w:val="nil"/>
              <w:left w:val="single" w:sz="12" w:space="0" w:color="000000"/>
              <w:bottom w:val="single" w:sz="12" w:space="0" w:color="000000"/>
              <w:right w:val="nil"/>
            </w:tcBorders>
            <w:vAlign w:val="center"/>
            <w:hideMark/>
          </w:tcPr>
          <w:p w14:paraId="718938A1"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c>
          <w:tcPr>
            <w:tcW w:w="1227" w:type="dxa"/>
            <w:tcBorders>
              <w:top w:val="nil"/>
              <w:left w:val="nil"/>
              <w:bottom w:val="nil"/>
              <w:right w:val="single" w:sz="12" w:space="0" w:color="000000"/>
            </w:tcBorders>
            <w:shd w:val="clear" w:color="auto" w:fill="auto"/>
            <w:hideMark/>
          </w:tcPr>
          <w:p w14:paraId="718938A2"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Konformitas</w:t>
            </w:r>
          </w:p>
        </w:tc>
        <w:tc>
          <w:tcPr>
            <w:tcW w:w="697" w:type="dxa"/>
            <w:tcBorders>
              <w:top w:val="nil"/>
              <w:left w:val="single" w:sz="4" w:space="0" w:color="000000"/>
              <w:bottom w:val="nil"/>
              <w:right w:val="single" w:sz="4" w:space="0" w:color="000000"/>
            </w:tcBorders>
            <w:shd w:val="clear" w:color="auto" w:fill="auto"/>
            <w:noWrap/>
            <w:vAlign w:val="center"/>
            <w:hideMark/>
          </w:tcPr>
          <w:p w14:paraId="718938A3"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1,324</w:t>
            </w:r>
          </w:p>
        </w:tc>
        <w:tc>
          <w:tcPr>
            <w:tcW w:w="697" w:type="dxa"/>
            <w:tcBorders>
              <w:top w:val="nil"/>
              <w:left w:val="nil"/>
              <w:bottom w:val="nil"/>
              <w:right w:val="single" w:sz="4" w:space="0" w:color="000000"/>
            </w:tcBorders>
            <w:shd w:val="clear" w:color="auto" w:fill="auto"/>
            <w:noWrap/>
            <w:vAlign w:val="center"/>
            <w:hideMark/>
          </w:tcPr>
          <w:p w14:paraId="718938A4"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,188</w:t>
            </w:r>
          </w:p>
        </w:tc>
      </w:tr>
      <w:tr w:rsidR="00363B7E" w:rsidRPr="00CF629E" w14:paraId="718938AA" w14:textId="77777777" w:rsidTr="00363B7E">
        <w:trPr>
          <w:trHeight w:val="213"/>
          <w:jc w:val="center"/>
        </w:trPr>
        <w:tc>
          <w:tcPr>
            <w:tcW w:w="1011" w:type="dxa"/>
            <w:vMerge/>
            <w:tcBorders>
              <w:top w:val="nil"/>
              <w:left w:val="single" w:sz="12" w:space="0" w:color="000000"/>
              <w:bottom w:val="single" w:sz="12" w:space="0" w:color="000000"/>
              <w:right w:val="nil"/>
            </w:tcBorders>
            <w:vAlign w:val="center"/>
            <w:hideMark/>
          </w:tcPr>
          <w:p w14:paraId="718938A6"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c>
          <w:tcPr>
            <w:tcW w:w="1227" w:type="dxa"/>
            <w:tcBorders>
              <w:top w:val="nil"/>
              <w:left w:val="nil"/>
              <w:bottom w:val="nil"/>
              <w:right w:val="single" w:sz="12" w:space="0" w:color="000000"/>
            </w:tcBorders>
            <w:shd w:val="clear" w:color="auto" w:fill="auto"/>
            <w:hideMark/>
          </w:tcPr>
          <w:p w14:paraId="718938A7"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Iklan</w:t>
            </w:r>
          </w:p>
        </w:tc>
        <w:tc>
          <w:tcPr>
            <w:tcW w:w="697" w:type="dxa"/>
            <w:tcBorders>
              <w:top w:val="nil"/>
              <w:left w:val="single" w:sz="4" w:space="0" w:color="000000"/>
              <w:bottom w:val="nil"/>
              <w:right w:val="single" w:sz="4" w:space="0" w:color="000000"/>
            </w:tcBorders>
            <w:shd w:val="clear" w:color="auto" w:fill="auto"/>
            <w:noWrap/>
            <w:vAlign w:val="center"/>
            <w:hideMark/>
          </w:tcPr>
          <w:p w14:paraId="718938A8"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-,969</w:t>
            </w:r>
          </w:p>
        </w:tc>
        <w:tc>
          <w:tcPr>
            <w:tcW w:w="697" w:type="dxa"/>
            <w:tcBorders>
              <w:top w:val="nil"/>
              <w:left w:val="nil"/>
              <w:bottom w:val="nil"/>
              <w:right w:val="single" w:sz="4" w:space="0" w:color="000000"/>
            </w:tcBorders>
            <w:shd w:val="clear" w:color="auto" w:fill="auto"/>
            <w:noWrap/>
            <w:vAlign w:val="center"/>
            <w:hideMark/>
          </w:tcPr>
          <w:p w14:paraId="718938A9"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,334</w:t>
            </w:r>
          </w:p>
        </w:tc>
      </w:tr>
      <w:tr w:rsidR="00363B7E" w:rsidRPr="00CF629E" w14:paraId="718938AF" w14:textId="77777777" w:rsidTr="00363B7E">
        <w:trPr>
          <w:trHeight w:val="351"/>
          <w:jc w:val="center"/>
        </w:trPr>
        <w:tc>
          <w:tcPr>
            <w:tcW w:w="1011" w:type="dxa"/>
            <w:vMerge/>
            <w:tcBorders>
              <w:top w:val="nil"/>
              <w:left w:val="single" w:sz="12" w:space="0" w:color="000000"/>
              <w:bottom w:val="single" w:sz="12" w:space="0" w:color="000000"/>
              <w:right w:val="nil"/>
            </w:tcBorders>
            <w:vAlign w:val="center"/>
            <w:hideMark/>
          </w:tcPr>
          <w:p w14:paraId="718938AB"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p>
        </w:tc>
        <w:tc>
          <w:tcPr>
            <w:tcW w:w="1227" w:type="dxa"/>
            <w:tcBorders>
              <w:top w:val="nil"/>
              <w:left w:val="nil"/>
              <w:bottom w:val="single" w:sz="12" w:space="0" w:color="000000"/>
              <w:right w:val="single" w:sz="12" w:space="0" w:color="000000"/>
            </w:tcBorders>
            <w:shd w:val="clear" w:color="auto" w:fill="auto"/>
            <w:hideMark/>
          </w:tcPr>
          <w:p w14:paraId="718938AC" w14:textId="77777777" w:rsidR="00363B7E" w:rsidRPr="00CF629E" w:rsidRDefault="00363B7E" w:rsidP="004868FC">
            <w:pPr>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Gaya Hidup</w:t>
            </w:r>
          </w:p>
        </w:tc>
        <w:tc>
          <w:tcPr>
            <w:tcW w:w="697" w:type="dxa"/>
            <w:tcBorders>
              <w:top w:val="nil"/>
              <w:left w:val="single" w:sz="4" w:space="0" w:color="000000"/>
              <w:bottom w:val="single" w:sz="12" w:space="0" w:color="000000"/>
              <w:right w:val="single" w:sz="4" w:space="0" w:color="000000"/>
            </w:tcBorders>
            <w:shd w:val="clear" w:color="auto" w:fill="auto"/>
            <w:noWrap/>
            <w:vAlign w:val="center"/>
            <w:hideMark/>
          </w:tcPr>
          <w:p w14:paraId="718938AD"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,771</w:t>
            </w:r>
          </w:p>
        </w:tc>
        <w:tc>
          <w:tcPr>
            <w:tcW w:w="697" w:type="dxa"/>
            <w:tcBorders>
              <w:top w:val="nil"/>
              <w:left w:val="nil"/>
              <w:bottom w:val="single" w:sz="12" w:space="0" w:color="000000"/>
              <w:right w:val="single" w:sz="4" w:space="0" w:color="000000"/>
            </w:tcBorders>
            <w:shd w:val="clear" w:color="auto" w:fill="auto"/>
            <w:noWrap/>
            <w:vAlign w:val="center"/>
            <w:hideMark/>
          </w:tcPr>
          <w:p w14:paraId="718938AE" w14:textId="77777777" w:rsidR="00363B7E" w:rsidRPr="00CF629E" w:rsidRDefault="00363B7E" w:rsidP="004868FC">
            <w:pPr>
              <w:spacing w:after="0" w:line="240" w:lineRule="auto"/>
              <w:jc w:val="right"/>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,443</w:t>
            </w:r>
          </w:p>
        </w:tc>
      </w:tr>
      <w:tr w:rsidR="00363B7E" w:rsidRPr="00CF629E" w14:paraId="718938B1" w14:textId="77777777" w:rsidTr="00363B7E">
        <w:trPr>
          <w:trHeight w:val="223"/>
          <w:jc w:val="center"/>
        </w:trPr>
        <w:tc>
          <w:tcPr>
            <w:tcW w:w="3632" w:type="dxa"/>
            <w:gridSpan w:val="4"/>
            <w:tcBorders>
              <w:top w:val="single" w:sz="12" w:space="0" w:color="000000"/>
              <w:left w:val="nil"/>
              <w:bottom w:val="nil"/>
              <w:right w:val="nil"/>
            </w:tcBorders>
            <w:shd w:val="clear" w:color="auto" w:fill="auto"/>
            <w:noWrap/>
            <w:vAlign w:val="bottom"/>
            <w:hideMark/>
          </w:tcPr>
          <w:p w14:paraId="718938B0" w14:textId="77777777" w:rsidR="00363B7E" w:rsidRPr="00CF629E" w:rsidRDefault="00363B7E" w:rsidP="00363B7E">
            <w:pPr>
              <w:keepNext/>
              <w:spacing w:after="0" w:line="240" w:lineRule="auto"/>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a. Dependent Variable: RES2</w:t>
            </w:r>
          </w:p>
        </w:tc>
      </w:tr>
    </w:tbl>
    <w:p w14:paraId="718938B2" w14:textId="77777777" w:rsidR="00363B7E" w:rsidRPr="00CF629E" w:rsidRDefault="00363B7E" w:rsidP="00363B7E">
      <w:pPr>
        <w:pStyle w:val="Caption"/>
        <w:ind w:left="2160" w:firstLine="720"/>
        <w:rPr>
          <w:rFonts w:ascii="Times New Roman" w:hAnsi="Times New Roman" w:cs="Times New Roman"/>
          <w:b w:val="0"/>
          <w:bCs w:val="0"/>
          <w:i/>
          <w:color w:val="auto"/>
          <w:sz w:val="24"/>
          <w:szCs w:val="24"/>
        </w:rPr>
      </w:pPr>
      <w:r w:rsidRPr="00CF629E">
        <w:rPr>
          <w:rFonts w:ascii="Times New Roman" w:hAnsi="Times New Roman" w:cs="Times New Roman"/>
          <w:b w:val="0"/>
          <w:bCs w:val="0"/>
          <w:i/>
          <w:color w:val="auto"/>
          <w:sz w:val="24"/>
          <w:szCs w:val="24"/>
        </w:rPr>
        <w:t xml:space="preserve">    Sumber: Data Diolah SPSS</w:t>
      </w:r>
    </w:p>
    <w:p w14:paraId="718938B3" w14:textId="77777777" w:rsidR="00363B7E" w:rsidRPr="00CF629E" w:rsidRDefault="00363B7E" w:rsidP="00AD4A2D">
      <w:pPr>
        <w:rPr>
          <w:rFonts w:ascii="Times New Roman" w:hAnsi="Times New Roman" w:cs="Times New Roman"/>
          <w:sz w:val="24"/>
          <w:szCs w:val="24"/>
        </w:rPr>
      </w:pPr>
      <w:r w:rsidRPr="00CF629E">
        <w:rPr>
          <w:rFonts w:ascii="Times New Roman" w:hAnsi="Times New Roman" w:cs="Times New Roman"/>
          <w:sz w:val="24"/>
          <w:szCs w:val="24"/>
        </w:rPr>
        <w:tab/>
        <w:t>Dapat kita lihat bahwa pada kolom tingkat signifikasi bahwa nilai signikifasinya &gt; 0,05 sehingga data tidak mengandung heterokedastisitas</w:t>
      </w:r>
    </w:p>
    <w:p w14:paraId="718938B4" w14:textId="77777777" w:rsidR="00363B7E" w:rsidRPr="00CF629E" w:rsidRDefault="00363B7E" w:rsidP="00AD4A2D">
      <w:pPr>
        <w:pStyle w:val="Heading2"/>
        <w:spacing w:before="0"/>
        <w:rPr>
          <w:rFonts w:cs="Times New Roman"/>
          <w:sz w:val="24"/>
          <w:szCs w:val="24"/>
        </w:rPr>
      </w:pPr>
      <w:r w:rsidRPr="00CF629E">
        <w:rPr>
          <w:rFonts w:cs="Times New Roman"/>
          <w:sz w:val="24"/>
          <w:szCs w:val="24"/>
        </w:rPr>
        <w:t>Analisis Regresi Berganda</w:t>
      </w:r>
    </w:p>
    <w:p w14:paraId="718938B5" w14:textId="77777777" w:rsidR="00363B7E" w:rsidRPr="00CF629E" w:rsidRDefault="00363B7E"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Regresi linear berganda adalah model regresi yang digunakan untuk mengetahui pengaruh variabel independen (bebas) yang lebih dari satu terhadap variabel dependen (terikat). Model regresi linear berganda digunakan untuk menjelaskan hubungan dan seberapa besar pengaruh variabel</w:t>
      </w:r>
      <w:r w:rsidR="00403D35" w:rsidRPr="00CF629E">
        <w:rPr>
          <w:rFonts w:ascii="Times New Roman" w:hAnsi="Times New Roman" w:cs="Times New Roman"/>
          <w:sz w:val="24"/>
          <w:szCs w:val="24"/>
        </w:rPr>
        <w:t xml:space="preserve">. Apabila variabel dependen maupun variabel independen sudah terstandarisasi melewati beberapa pengujian yang telah dilakukan di atas maka akan dianggap mempunyai koefisien yang berbeda karena garis regresi melewati garis origin (titik pusat) sehingga tidak terdapat konstanta atau dapat dicermati pada tabel </w:t>
      </w:r>
      <w:r w:rsidR="00403D35" w:rsidRPr="00CF629E">
        <w:rPr>
          <w:rFonts w:ascii="Times New Roman" w:hAnsi="Times New Roman" w:cs="Times New Roman"/>
          <w:i/>
          <w:sz w:val="24"/>
          <w:szCs w:val="24"/>
        </w:rPr>
        <w:t xml:space="preserve">Coefficients </w:t>
      </w:r>
      <w:r w:rsidR="00403D35" w:rsidRPr="00CF629E">
        <w:rPr>
          <w:rFonts w:ascii="Times New Roman" w:hAnsi="Times New Roman" w:cs="Times New Roman"/>
          <w:sz w:val="24"/>
          <w:szCs w:val="24"/>
        </w:rPr>
        <w:t xml:space="preserve">pada kolom </w:t>
      </w:r>
      <w:r w:rsidR="00403D35" w:rsidRPr="00CF629E">
        <w:rPr>
          <w:rFonts w:ascii="Times New Roman" w:hAnsi="Times New Roman" w:cs="Times New Roman"/>
          <w:i/>
          <w:sz w:val="24"/>
          <w:szCs w:val="24"/>
        </w:rPr>
        <w:t>Standarized Coefficients Beta</w:t>
      </w:r>
      <w:r w:rsidRPr="00CF629E">
        <w:rPr>
          <w:rFonts w:ascii="Times New Roman" w:hAnsi="Times New Roman" w:cs="Times New Roman"/>
          <w:sz w:val="24"/>
          <w:szCs w:val="24"/>
        </w:rPr>
        <w:t>11. Hasil analisis regresi linear berganda dapat dilihat pada tabel 4.6 sebagai berikut:</w:t>
      </w:r>
    </w:p>
    <w:p w14:paraId="718938B6" w14:textId="77777777" w:rsidR="00403D35" w:rsidRPr="00CF629E" w:rsidRDefault="00403D35" w:rsidP="00AD4A2D">
      <w:pPr>
        <w:spacing w:after="0"/>
        <w:jc w:val="both"/>
        <w:rPr>
          <w:rFonts w:ascii="Times New Roman" w:hAnsi="Times New Roman" w:cs="Times New Roman"/>
          <w:sz w:val="24"/>
          <w:szCs w:val="24"/>
        </w:rPr>
      </w:pPr>
    </w:p>
    <w:p w14:paraId="718938B7" w14:textId="77777777" w:rsidR="00363B7E" w:rsidRPr="00CF629E" w:rsidRDefault="00363B7E" w:rsidP="00AD4A2D">
      <w:pPr>
        <w:pStyle w:val="Caption"/>
        <w:keepNext/>
        <w:spacing w:after="0" w:line="276" w:lineRule="auto"/>
        <w:jc w:val="center"/>
        <w:rPr>
          <w:rFonts w:ascii="Times New Roman" w:hAnsi="Times New Roman" w:cs="Times New Roman"/>
          <w:color w:val="000000" w:themeColor="text1"/>
          <w:sz w:val="24"/>
          <w:szCs w:val="24"/>
        </w:rPr>
      </w:pPr>
      <w:r w:rsidRPr="00CF629E">
        <w:rPr>
          <w:rFonts w:ascii="Times New Roman" w:hAnsi="Times New Roman" w:cs="Times New Roman"/>
          <w:color w:val="000000" w:themeColor="text1"/>
          <w:sz w:val="24"/>
          <w:szCs w:val="24"/>
        </w:rPr>
        <w:t xml:space="preserve">Tabel 4. </w:t>
      </w:r>
      <w:r w:rsidRPr="00CF629E">
        <w:rPr>
          <w:rFonts w:ascii="Times New Roman" w:hAnsi="Times New Roman" w:cs="Times New Roman"/>
          <w:color w:val="000000" w:themeColor="text1"/>
          <w:sz w:val="24"/>
          <w:szCs w:val="24"/>
        </w:rPr>
        <w:fldChar w:fldCharType="begin"/>
      </w:r>
      <w:r w:rsidRPr="00CF629E">
        <w:rPr>
          <w:rFonts w:ascii="Times New Roman" w:hAnsi="Times New Roman" w:cs="Times New Roman"/>
          <w:color w:val="000000" w:themeColor="text1"/>
          <w:sz w:val="24"/>
          <w:szCs w:val="24"/>
        </w:rPr>
        <w:instrText xml:space="preserve"> SEQ Tabel_4. \* ARABIC </w:instrText>
      </w:r>
      <w:r w:rsidRPr="00CF629E">
        <w:rPr>
          <w:rFonts w:ascii="Times New Roman" w:hAnsi="Times New Roman" w:cs="Times New Roman"/>
          <w:color w:val="000000" w:themeColor="text1"/>
          <w:sz w:val="24"/>
          <w:szCs w:val="24"/>
        </w:rPr>
        <w:fldChar w:fldCharType="separate"/>
      </w:r>
      <w:r w:rsidR="00893EBE" w:rsidRPr="00CF629E">
        <w:rPr>
          <w:rFonts w:ascii="Times New Roman" w:hAnsi="Times New Roman" w:cs="Times New Roman"/>
          <w:noProof/>
          <w:color w:val="000000" w:themeColor="text1"/>
          <w:sz w:val="24"/>
          <w:szCs w:val="24"/>
        </w:rPr>
        <w:t>6</w:t>
      </w:r>
      <w:r w:rsidRPr="00CF629E">
        <w:rPr>
          <w:rFonts w:ascii="Times New Roman" w:hAnsi="Times New Roman" w:cs="Times New Roman"/>
          <w:color w:val="000000" w:themeColor="text1"/>
          <w:sz w:val="24"/>
          <w:szCs w:val="24"/>
        </w:rPr>
        <w:fldChar w:fldCharType="end"/>
      </w:r>
      <w:r w:rsidRPr="00CF629E">
        <w:rPr>
          <w:rFonts w:ascii="Times New Roman" w:hAnsi="Times New Roman" w:cs="Times New Roman"/>
          <w:color w:val="000000" w:themeColor="text1"/>
          <w:sz w:val="24"/>
          <w:szCs w:val="24"/>
        </w:rPr>
        <w:t xml:space="preserve"> Tabel Analisis Regresi Linear Berganda</w:t>
      </w:r>
    </w:p>
    <w:tbl>
      <w:tblPr>
        <w:tblW w:w="85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1"/>
        <w:gridCol w:w="1384"/>
        <w:gridCol w:w="1398"/>
        <w:gridCol w:w="1401"/>
        <w:gridCol w:w="1544"/>
        <w:gridCol w:w="1045"/>
        <w:gridCol w:w="1045"/>
      </w:tblGrid>
      <w:tr w:rsidR="00363B7E" w:rsidRPr="00CF629E" w14:paraId="718938B9" w14:textId="77777777" w:rsidTr="00363B7E">
        <w:trPr>
          <w:cantSplit/>
          <w:trHeight w:val="161"/>
          <w:jc w:val="center"/>
        </w:trPr>
        <w:tc>
          <w:tcPr>
            <w:tcW w:w="8588" w:type="dxa"/>
            <w:gridSpan w:val="7"/>
            <w:tcBorders>
              <w:top w:val="nil"/>
              <w:left w:val="nil"/>
              <w:bottom w:val="nil"/>
              <w:right w:val="nil"/>
            </w:tcBorders>
            <w:shd w:val="clear" w:color="auto" w:fill="FFFFFF"/>
            <w:vAlign w:val="center"/>
          </w:tcPr>
          <w:p w14:paraId="718938B8"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b/>
                <w:bCs/>
                <w:color w:val="000000"/>
                <w:sz w:val="24"/>
                <w:szCs w:val="24"/>
              </w:rPr>
              <w:t>Coefficients</w:t>
            </w:r>
            <w:r w:rsidRPr="00CF629E">
              <w:rPr>
                <w:rFonts w:ascii="Times New Roman" w:hAnsi="Times New Roman" w:cs="Times New Roman"/>
                <w:b/>
                <w:bCs/>
                <w:color w:val="000000"/>
                <w:sz w:val="24"/>
                <w:szCs w:val="24"/>
                <w:vertAlign w:val="superscript"/>
              </w:rPr>
              <w:t>a</w:t>
            </w:r>
          </w:p>
        </w:tc>
      </w:tr>
      <w:tr w:rsidR="00363B7E" w:rsidRPr="00CF629E" w14:paraId="718938BF" w14:textId="77777777" w:rsidTr="00363B7E">
        <w:trPr>
          <w:cantSplit/>
          <w:trHeight w:val="433"/>
          <w:jc w:val="center"/>
        </w:trPr>
        <w:tc>
          <w:tcPr>
            <w:tcW w:w="2155" w:type="dxa"/>
            <w:gridSpan w:val="2"/>
            <w:vMerge w:val="restart"/>
            <w:tcBorders>
              <w:top w:val="single" w:sz="16" w:space="0" w:color="000000"/>
              <w:left w:val="single" w:sz="16" w:space="0" w:color="000000"/>
              <w:bottom w:val="nil"/>
              <w:right w:val="nil"/>
            </w:tcBorders>
            <w:shd w:val="clear" w:color="auto" w:fill="FFFFFF"/>
            <w:vAlign w:val="bottom"/>
          </w:tcPr>
          <w:p w14:paraId="718938BA"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Model</w:t>
            </w:r>
          </w:p>
        </w:tc>
        <w:tc>
          <w:tcPr>
            <w:tcW w:w="2799" w:type="dxa"/>
            <w:gridSpan w:val="2"/>
            <w:tcBorders>
              <w:top w:val="single" w:sz="16" w:space="0" w:color="000000"/>
              <w:left w:val="single" w:sz="16" w:space="0" w:color="000000"/>
            </w:tcBorders>
            <w:shd w:val="clear" w:color="auto" w:fill="FFFFFF"/>
            <w:vAlign w:val="bottom"/>
          </w:tcPr>
          <w:p w14:paraId="718938BB"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Unstandardized Coefficients</w:t>
            </w:r>
          </w:p>
        </w:tc>
        <w:tc>
          <w:tcPr>
            <w:tcW w:w="1544" w:type="dxa"/>
            <w:tcBorders>
              <w:top w:val="single" w:sz="16" w:space="0" w:color="000000"/>
            </w:tcBorders>
            <w:shd w:val="clear" w:color="auto" w:fill="FFFFFF"/>
            <w:vAlign w:val="bottom"/>
          </w:tcPr>
          <w:p w14:paraId="718938BC"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Standarized Coefficients</w:t>
            </w:r>
          </w:p>
        </w:tc>
        <w:tc>
          <w:tcPr>
            <w:tcW w:w="1045" w:type="dxa"/>
            <w:vMerge w:val="restart"/>
            <w:tcBorders>
              <w:top w:val="single" w:sz="16" w:space="0" w:color="000000"/>
            </w:tcBorders>
            <w:shd w:val="clear" w:color="auto" w:fill="FFFFFF"/>
            <w:vAlign w:val="bottom"/>
          </w:tcPr>
          <w:p w14:paraId="718938BD"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t</w:t>
            </w:r>
          </w:p>
        </w:tc>
        <w:tc>
          <w:tcPr>
            <w:tcW w:w="1045" w:type="dxa"/>
            <w:vMerge w:val="restart"/>
            <w:tcBorders>
              <w:top w:val="single" w:sz="16" w:space="0" w:color="000000"/>
              <w:right w:val="single" w:sz="16" w:space="0" w:color="000000"/>
            </w:tcBorders>
            <w:shd w:val="clear" w:color="auto" w:fill="FFFFFF"/>
            <w:vAlign w:val="bottom"/>
          </w:tcPr>
          <w:p w14:paraId="718938BE"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Sig.</w:t>
            </w:r>
          </w:p>
        </w:tc>
      </w:tr>
      <w:tr w:rsidR="00363B7E" w:rsidRPr="00CF629E" w14:paraId="718938C6" w14:textId="77777777" w:rsidTr="00363B7E">
        <w:trPr>
          <w:cantSplit/>
          <w:trHeight w:val="99"/>
          <w:jc w:val="center"/>
        </w:trPr>
        <w:tc>
          <w:tcPr>
            <w:tcW w:w="2155" w:type="dxa"/>
            <w:gridSpan w:val="2"/>
            <w:vMerge/>
            <w:tcBorders>
              <w:top w:val="single" w:sz="16" w:space="0" w:color="000000"/>
              <w:left w:val="single" w:sz="16" w:space="0" w:color="000000"/>
              <w:bottom w:val="nil"/>
              <w:right w:val="nil"/>
            </w:tcBorders>
            <w:shd w:val="clear" w:color="auto" w:fill="FFFFFF"/>
            <w:vAlign w:val="bottom"/>
          </w:tcPr>
          <w:p w14:paraId="718938C0"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398" w:type="dxa"/>
            <w:tcBorders>
              <w:left w:val="single" w:sz="16" w:space="0" w:color="000000"/>
              <w:bottom w:val="single" w:sz="16" w:space="0" w:color="000000"/>
            </w:tcBorders>
            <w:shd w:val="clear" w:color="auto" w:fill="FFFFFF"/>
            <w:vAlign w:val="bottom"/>
          </w:tcPr>
          <w:p w14:paraId="718938C1"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B</w:t>
            </w:r>
          </w:p>
        </w:tc>
        <w:tc>
          <w:tcPr>
            <w:tcW w:w="1400" w:type="dxa"/>
            <w:tcBorders>
              <w:bottom w:val="single" w:sz="16" w:space="0" w:color="000000"/>
            </w:tcBorders>
            <w:shd w:val="clear" w:color="auto" w:fill="FFFFFF"/>
            <w:vAlign w:val="bottom"/>
          </w:tcPr>
          <w:p w14:paraId="718938C2"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Std. Error</w:t>
            </w:r>
          </w:p>
        </w:tc>
        <w:tc>
          <w:tcPr>
            <w:tcW w:w="1544" w:type="dxa"/>
            <w:tcBorders>
              <w:bottom w:val="single" w:sz="16" w:space="0" w:color="000000"/>
            </w:tcBorders>
            <w:shd w:val="clear" w:color="auto" w:fill="FFFFFF"/>
            <w:vAlign w:val="bottom"/>
          </w:tcPr>
          <w:p w14:paraId="718938C3"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Beta</w:t>
            </w:r>
          </w:p>
        </w:tc>
        <w:tc>
          <w:tcPr>
            <w:tcW w:w="1045" w:type="dxa"/>
            <w:vMerge/>
            <w:tcBorders>
              <w:top w:val="single" w:sz="16" w:space="0" w:color="000000"/>
            </w:tcBorders>
            <w:shd w:val="clear" w:color="auto" w:fill="FFFFFF"/>
            <w:vAlign w:val="bottom"/>
          </w:tcPr>
          <w:p w14:paraId="718938C4"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045" w:type="dxa"/>
            <w:vMerge/>
            <w:tcBorders>
              <w:top w:val="single" w:sz="16" w:space="0" w:color="000000"/>
              <w:right w:val="single" w:sz="16" w:space="0" w:color="000000"/>
            </w:tcBorders>
            <w:shd w:val="clear" w:color="auto" w:fill="FFFFFF"/>
            <w:vAlign w:val="bottom"/>
          </w:tcPr>
          <w:p w14:paraId="718938C5"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r>
      <w:tr w:rsidR="00363B7E" w:rsidRPr="00CF629E" w14:paraId="718938CE" w14:textId="77777777" w:rsidTr="00363B7E">
        <w:trPr>
          <w:cantSplit/>
          <w:trHeight w:val="229"/>
          <w:jc w:val="center"/>
        </w:trPr>
        <w:tc>
          <w:tcPr>
            <w:tcW w:w="771" w:type="dxa"/>
            <w:vMerge w:val="restart"/>
            <w:tcBorders>
              <w:top w:val="single" w:sz="16" w:space="0" w:color="000000"/>
              <w:left w:val="single" w:sz="16" w:space="0" w:color="000000"/>
              <w:bottom w:val="single" w:sz="16" w:space="0" w:color="000000"/>
              <w:right w:val="nil"/>
            </w:tcBorders>
            <w:shd w:val="clear" w:color="auto" w:fill="FFFFFF"/>
          </w:tcPr>
          <w:p w14:paraId="718938C7"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1</w:t>
            </w:r>
          </w:p>
        </w:tc>
        <w:tc>
          <w:tcPr>
            <w:tcW w:w="1384" w:type="dxa"/>
            <w:tcBorders>
              <w:top w:val="single" w:sz="16" w:space="0" w:color="000000"/>
              <w:left w:val="nil"/>
              <w:bottom w:val="nil"/>
              <w:right w:val="single" w:sz="16" w:space="0" w:color="000000"/>
            </w:tcBorders>
            <w:shd w:val="clear" w:color="auto" w:fill="FFFFFF"/>
          </w:tcPr>
          <w:p w14:paraId="718938C8"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(Constant)</w:t>
            </w:r>
          </w:p>
        </w:tc>
        <w:tc>
          <w:tcPr>
            <w:tcW w:w="1398" w:type="dxa"/>
            <w:tcBorders>
              <w:top w:val="single" w:sz="16" w:space="0" w:color="000000"/>
              <w:left w:val="single" w:sz="16" w:space="0" w:color="000000"/>
              <w:bottom w:val="nil"/>
            </w:tcBorders>
            <w:shd w:val="clear" w:color="auto" w:fill="FFFFFF"/>
            <w:vAlign w:val="center"/>
          </w:tcPr>
          <w:p w14:paraId="718938C9"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3.134</w:t>
            </w:r>
          </w:p>
        </w:tc>
        <w:tc>
          <w:tcPr>
            <w:tcW w:w="1400" w:type="dxa"/>
            <w:tcBorders>
              <w:top w:val="single" w:sz="16" w:space="0" w:color="000000"/>
              <w:bottom w:val="nil"/>
            </w:tcBorders>
            <w:shd w:val="clear" w:color="auto" w:fill="FFFFFF"/>
            <w:vAlign w:val="center"/>
          </w:tcPr>
          <w:p w14:paraId="718938CA"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1.169</w:t>
            </w:r>
          </w:p>
        </w:tc>
        <w:tc>
          <w:tcPr>
            <w:tcW w:w="1544" w:type="dxa"/>
            <w:tcBorders>
              <w:top w:val="single" w:sz="16" w:space="0" w:color="000000"/>
              <w:bottom w:val="nil"/>
            </w:tcBorders>
            <w:shd w:val="clear" w:color="auto" w:fill="FFFFFF"/>
            <w:vAlign w:val="center"/>
          </w:tcPr>
          <w:p w14:paraId="718938CB" w14:textId="77777777" w:rsidR="00363B7E" w:rsidRPr="00CF629E" w:rsidRDefault="00363B7E" w:rsidP="00AD4A2D">
            <w:pPr>
              <w:autoSpaceDE w:val="0"/>
              <w:autoSpaceDN w:val="0"/>
              <w:adjustRightInd w:val="0"/>
              <w:spacing w:after="0"/>
              <w:rPr>
                <w:rFonts w:ascii="Times New Roman" w:hAnsi="Times New Roman" w:cs="Times New Roman"/>
                <w:sz w:val="24"/>
                <w:szCs w:val="24"/>
              </w:rPr>
            </w:pPr>
          </w:p>
        </w:tc>
        <w:tc>
          <w:tcPr>
            <w:tcW w:w="1045" w:type="dxa"/>
            <w:tcBorders>
              <w:top w:val="single" w:sz="16" w:space="0" w:color="000000"/>
              <w:bottom w:val="nil"/>
            </w:tcBorders>
            <w:shd w:val="clear" w:color="auto" w:fill="FFFFFF"/>
            <w:vAlign w:val="center"/>
          </w:tcPr>
          <w:p w14:paraId="718938CC"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2.682</w:t>
            </w:r>
          </w:p>
        </w:tc>
        <w:tc>
          <w:tcPr>
            <w:tcW w:w="1045" w:type="dxa"/>
            <w:tcBorders>
              <w:top w:val="single" w:sz="16" w:space="0" w:color="000000"/>
              <w:bottom w:val="nil"/>
              <w:right w:val="single" w:sz="16" w:space="0" w:color="000000"/>
            </w:tcBorders>
            <w:shd w:val="clear" w:color="auto" w:fill="FFFFFF"/>
            <w:vAlign w:val="center"/>
          </w:tcPr>
          <w:p w14:paraId="718938CD"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.008</w:t>
            </w:r>
          </w:p>
        </w:tc>
      </w:tr>
      <w:tr w:rsidR="00363B7E" w:rsidRPr="00CF629E" w14:paraId="718938D6" w14:textId="77777777" w:rsidTr="00363B7E">
        <w:trPr>
          <w:cantSplit/>
          <w:trHeight w:val="99"/>
          <w:jc w:val="center"/>
        </w:trPr>
        <w:tc>
          <w:tcPr>
            <w:tcW w:w="771" w:type="dxa"/>
            <w:vMerge/>
            <w:tcBorders>
              <w:top w:val="single" w:sz="16" w:space="0" w:color="000000"/>
              <w:left w:val="single" w:sz="16" w:space="0" w:color="000000"/>
              <w:bottom w:val="single" w:sz="16" w:space="0" w:color="000000"/>
              <w:right w:val="nil"/>
            </w:tcBorders>
            <w:shd w:val="clear" w:color="auto" w:fill="FFFFFF"/>
          </w:tcPr>
          <w:p w14:paraId="718938CF"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384" w:type="dxa"/>
            <w:tcBorders>
              <w:top w:val="nil"/>
              <w:left w:val="nil"/>
              <w:bottom w:val="nil"/>
              <w:right w:val="single" w:sz="16" w:space="0" w:color="000000"/>
            </w:tcBorders>
            <w:shd w:val="clear" w:color="auto" w:fill="FFFFFF"/>
          </w:tcPr>
          <w:p w14:paraId="718938D0"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Konformitas</w:t>
            </w:r>
          </w:p>
        </w:tc>
        <w:tc>
          <w:tcPr>
            <w:tcW w:w="1398" w:type="dxa"/>
            <w:tcBorders>
              <w:top w:val="nil"/>
              <w:left w:val="single" w:sz="16" w:space="0" w:color="000000"/>
              <w:bottom w:val="nil"/>
            </w:tcBorders>
            <w:shd w:val="clear" w:color="auto" w:fill="FFFFFF"/>
            <w:vAlign w:val="center"/>
          </w:tcPr>
          <w:p w14:paraId="718938D1"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-.021</w:t>
            </w:r>
          </w:p>
        </w:tc>
        <w:tc>
          <w:tcPr>
            <w:tcW w:w="1400" w:type="dxa"/>
            <w:tcBorders>
              <w:top w:val="nil"/>
              <w:bottom w:val="nil"/>
            </w:tcBorders>
            <w:shd w:val="clear" w:color="auto" w:fill="FFFFFF"/>
            <w:vAlign w:val="center"/>
          </w:tcPr>
          <w:p w14:paraId="718938D2"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.031</w:t>
            </w:r>
          </w:p>
        </w:tc>
        <w:tc>
          <w:tcPr>
            <w:tcW w:w="1544" w:type="dxa"/>
            <w:tcBorders>
              <w:top w:val="nil"/>
              <w:bottom w:val="nil"/>
            </w:tcBorders>
            <w:shd w:val="clear" w:color="auto" w:fill="FFFFFF"/>
            <w:vAlign w:val="center"/>
          </w:tcPr>
          <w:p w14:paraId="718938D3"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-.039</w:t>
            </w:r>
          </w:p>
        </w:tc>
        <w:tc>
          <w:tcPr>
            <w:tcW w:w="1045" w:type="dxa"/>
            <w:tcBorders>
              <w:top w:val="nil"/>
              <w:bottom w:val="nil"/>
            </w:tcBorders>
            <w:shd w:val="clear" w:color="auto" w:fill="FFFFFF"/>
            <w:vAlign w:val="center"/>
          </w:tcPr>
          <w:p w14:paraId="718938D4"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-.686</w:t>
            </w:r>
          </w:p>
        </w:tc>
        <w:tc>
          <w:tcPr>
            <w:tcW w:w="1045" w:type="dxa"/>
            <w:tcBorders>
              <w:top w:val="nil"/>
              <w:bottom w:val="nil"/>
              <w:right w:val="single" w:sz="16" w:space="0" w:color="000000"/>
            </w:tcBorders>
            <w:shd w:val="clear" w:color="auto" w:fill="FFFFFF"/>
            <w:vAlign w:val="center"/>
          </w:tcPr>
          <w:p w14:paraId="718938D5"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.494</w:t>
            </w:r>
          </w:p>
        </w:tc>
      </w:tr>
      <w:tr w:rsidR="00363B7E" w:rsidRPr="00CF629E" w14:paraId="718938DE" w14:textId="77777777" w:rsidTr="00363B7E">
        <w:trPr>
          <w:cantSplit/>
          <w:trHeight w:val="99"/>
          <w:jc w:val="center"/>
        </w:trPr>
        <w:tc>
          <w:tcPr>
            <w:tcW w:w="771" w:type="dxa"/>
            <w:vMerge/>
            <w:tcBorders>
              <w:top w:val="single" w:sz="16" w:space="0" w:color="000000"/>
              <w:left w:val="single" w:sz="16" w:space="0" w:color="000000"/>
              <w:bottom w:val="single" w:sz="16" w:space="0" w:color="000000"/>
              <w:right w:val="nil"/>
            </w:tcBorders>
            <w:shd w:val="clear" w:color="auto" w:fill="FFFFFF"/>
          </w:tcPr>
          <w:p w14:paraId="718938D7"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384" w:type="dxa"/>
            <w:tcBorders>
              <w:top w:val="nil"/>
              <w:left w:val="nil"/>
              <w:bottom w:val="nil"/>
              <w:right w:val="single" w:sz="16" w:space="0" w:color="000000"/>
            </w:tcBorders>
            <w:shd w:val="clear" w:color="auto" w:fill="FFFFFF"/>
          </w:tcPr>
          <w:p w14:paraId="718938D8"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Iklan</w:t>
            </w:r>
          </w:p>
        </w:tc>
        <w:tc>
          <w:tcPr>
            <w:tcW w:w="1398" w:type="dxa"/>
            <w:tcBorders>
              <w:top w:val="nil"/>
              <w:left w:val="single" w:sz="16" w:space="0" w:color="000000"/>
              <w:bottom w:val="nil"/>
            </w:tcBorders>
            <w:shd w:val="clear" w:color="auto" w:fill="FFFFFF"/>
            <w:vAlign w:val="center"/>
          </w:tcPr>
          <w:p w14:paraId="718938D9"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.099</w:t>
            </w:r>
          </w:p>
        </w:tc>
        <w:tc>
          <w:tcPr>
            <w:tcW w:w="1400" w:type="dxa"/>
            <w:tcBorders>
              <w:top w:val="nil"/>
              <w:bottom w:val="nil"/>
            </w:tcBorders>
            <w:shd w:val="clear" w:color="auto" w:fill="FFFFFF"/>
            <w:vAlign w:val="center"/>
          </w:tcPr>
          <w:p w14:paraId="718938DA"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.072</w:t>
            </w:r>
          </w:p>
        </w:tc>
        <w:tc>
          <w:tcPr>
            <w:tcW w:w="1544" w:type="dxa"/>
            <w:tcBorders>
              <w:top w:val="nil"/>
              <w:bottom w:val="nil"/>
            </w:tcBorders>
            <w:shd w:val="clear" w:color="auto" w:fill="FFFFFF"/>
            <w:vAlign w:val="center"/>
          </w:tcPr>
          <w:p w14:paraId="718938DB"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.109</w:t>
            </w:r>
          </w:p>
        </w:tc>
        <w:tc>
          <w:tcPr>
            <w:tcW w:w="1045" w:type="dxa"/>
            <w:tcBorders>
              <w:top w:val="nil"/>
              <w:bottom w:val="nil"/>
            </w:tcBorders>
            <w:shd w:val="clear" w:color="auto" w:fill="FFFFFF"/>
            <w:vAlign w:val="center"/>
          </w:tcPr>
          <w:p w14:paraId="718938DC"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1.378</w:t>
            </w:r>
          </w:p>
        </w:tc>
        <w:tc>
          <w:tcPr>
            <w:tcW w:w="1045" w:type="dxa"/>
            <w:tcBorders>
              <w:top w:val="nil"/>
              <w:bottom w:val="nil"/>
              <w:right w:val="single" w:sz="16" w:space="0" w:color="000000"/>
            </w:tcBorders>
            <w:shd w:val="clear" w:color="auto" w:fill="FFFFFF"/>
            <w:vAlign w:val="center"/>
          </w:tcPr>
          <w:p w14:paraId="718938DD"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.171</w:t>
            </w:r>
          </w:p>
        </w:tc>
      </w:tr>
      <w:tr w:rsidR="00363B7E" w:rsidRPr="00CF629E" w14:paraId="718938E6" w14:textId="77777777" w:rsidTr="00363B7E">
        <w:trPr>
          <w:cantSplit/>
          <w:trHeight w:val="99"/>
          <w:jc w:val="center"/>
        </w:trPr>
        <w:tc>
          <w:tcPr>
            <w:tcW w:w="771" w:type="dxa"/>
            <w:vMerge/>
            <w:tcBorders>
              <w:top w:val="single" w:sz="16" w:space="0" w:color="000000"/>
              <w:left w:val="single" w:sz="16" w:space="0" w:color="000000"/>
              <w:bottom w:val="single" w:sz="16" w:space="0" w:color="000000"/>
              <w:right w:val="nil"/>
            </w:tcBorders>
            <w:shd w:val="clear" w:color="auto" w:fill="FFFFFF"/>
          </w:tcPr>
          <w:p w14:paraId="718938DF" w14:textId="77777777" w:rsidR="00363B7E" w:rsidRPr="00CF629E" w:rsidRDefault="00363B7E" w:rsidP="00AD4A2D">
            <w:pPr>
              <w:autoSpaceDE w:val="0"/>
              <w:autoSpaceDN w:val="0"/>
              <w:adjustRightInd w:val="0"/>
              <w:spacing w:after="0"/>
              <w:rPr>
                <w:rFonts w:ascii="Times New Roman" w:hAnsi="Times New Roman" w:cs="Times New Roman"/>
                <w:color w:val="000000"/>
                <w:sz w:val="24"/>
                <w:szCs w:val="24"/>
              </w:rPr>
            </w:pPr>
          </w:p>
        </w:tc>
        <w:tc>
          <w:tcPr>
            <w:tcW w:w="1384" w:type="dxa"/>
            <w:tcBorders>
              <w:top w:val="nil"/>
              <w:left w:val="nil"/>
              <w:bottom w:val="single" w:sz="16" w:space="0" w:color="000000"/>
              <w:right w:val="single" w:sz="16" w:space="0" w:color="000000"/>
            </w:tcBorders>
            <w:shd w:val="clear" w:color="auto" w:fill="FFFFFF"/>
          </w:tcPr>
          <w:p w14:paraId="718938E0"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Gaya hidup</w:t>
            </w:r>
          </w:p>
        </w:tc>
        <w:tc>
          <w:tcPr>
            <w:tcW w:w="1398" w:type="dxa"/>
            <w:tcBorders>
              <w:top w:val="nil"/>
              <w:left w:val="single" w:sz="16" w:space="0" w:color="000000"/>
              <w:bottom w:val="single" w:sz="16" w:space="0" w:color="000000"/>
            </w:tcBorders>
            <w:shd w:val="clear" w:color="auto" w:fill="FFFFFF"/>
            <w:vAlign w:val="center"/>
          </w:tcPr>
          <w:p w14:paraId="718938E1"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.730</w:t>
            </w:r>
          </w:p>
        </w:tc>
        <w:tc>
          <w:tcPr>
            <w:tcW w:w="1400" w:type="dxa"/>
            <w:tcBorders>
              <w:top w:val="nil"/>
              <w:bottom w:val="single" w:sz="16" w:space="0" w:color="000000"/>
            </w:tcBorders>
            <w:shd w:val="clear" w:color="auto" w:fill="FFFFFF"/>
            <w:vAlign w:val="center"/>
          </w:tcPr>
          <w:p w14:paraId="718938E2"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.081</w:t>
            </w:r>
          </w:p>
        </w:tc>
        <w:tc>
          <w:tcPr>
            <w:tcW w:w="1544" w:type="dxa"/>
            <w:tcBorders>
              <w:top w:val="nil"/>
              <w:bottom w:val="single" w:sz="16" w:space="0" w:color="000000"/>
            </w:tcBorders>
            <w:shd w:val="clear" w:color="auto" w:fill="FFFFFF"/>
            <w:vAlign w:val="center"/>
          </w:tcPr>
          <w:p w14:paraId="718938E3"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.716</w:t>
            </w:r>
          </w:p>
        </w:tc>
        <w:tc>
          <w:tcPr>
            <w:tcW w:w="1045" w:type="dxa"/>
            <w:tcBorders>
              <w:top w:val="nil"/>
              <w:bottom w:val="single" w:sz="16" w:space="0" w:color="000000"/>
            </w:tcBorders>
            <w:shd w:val="clear" w:color="auto" w:fill="FFFFFF"/>
            <w:vAlign w:val="center"/>
          </w:tcPr>
          <w:p w14:paraId="718938E4"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9.043</w:t>
            </w:r>
          </w:p>
        </w:tc>
        <w:tc>
          <w:tcPr>
            <w:tcW w:w="1045" w:type="dxa"/>
            <w:tcBorders>
              <w:top w:val="nil"/>
              <w:bottom w:val="single" w:sz="16" w:space="0" w:color="000000"/>
              <w:right w:val="single" w:sz="16" w:space="0" w:color="000000"/>
            </w:tcBorders>
            <w:shd w:val="clear" w:color="auto" w:fill="FFFFFF"/>
            <w:vAlign w:val="center"/>
          </w:tcPr>
          <w:p w14:paraId="718938E5"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.000</w:t>
            </w:r>
          </w:p>
        </w:tc>
      </w:tr>
      <w:tr w:rsidR="00363B7E" w:rsidRPr="00CF629E" w14:paraId="718938E8" w14:textId="77777777" w:rsidTr="00363B7E">
        <w:trPr>
          <w:cantSplit/>
          <w:trHeight w:val="216"/>
          <w:jc w:val="center"/>
        </w:trPr>
        <w:tc>
          <w:tcPr>
            <w:tcW w:w="8588" w:type="dxa"/>
            <w:gridSpan w:val="7"/>
            <w:tcBorders>
              <w:top w:val="nil"/>
              <w:left w:val="nil"/>
              <w:bottom w:val="nil"/>
              <w:right w:val="nil"/>
            </w:tcBorders>
            <w:shd w:val="clear" w:color="auto" w:fill="FFFFFF"/>
          </w:tcPr>
          <w:p w14:paraId="718938E7" w14:textId="77777777" w:rsidR="00363B7E" w:rsidRPr="00CF629E" w:rsidRDefault="00363B7E" w:rsidP="00AD4A2D">
            <w:pPr>
              <w:keepNext/>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a. Dependent Variable: Minat beli</w:t>
            </w:r>
          </w:p>
        </w:tc>
      </w:tr>
    </w:tbl>
    <w:p w14:paraId="718938E9" w14:textId="77777777" w:rsidR="00363B7E" w:rsidRPr="00CF629E" w:rsidRDefault="00363B7E" w:rsidP="00AD4A2D">
      <w:pPr>
        <w:jc w:val="both"/>
        <w:rPr>
          <w:rFonts w:ascii="Times New Roman" w:hAnsi="Times New Roman" w:cs="Times New Roman"/>
          <w:bCs/>
          <w:i/>
          <w:sz w:val="24"/>
          <w:szCs w:val="24"/>
        </w:rPr>
      </w:pPr>
      <w:r w:rsidRPr="00CF629E">
        <w:rPr>
          <w:rFonts w:ascii="Times New Roman" w:hAnsi="Times New Roman" w:cs="Times New Roman"/>
          <w:sz w:val="24"/>
          <w:szCs w:val="24"/>
        </w:rPr>
        <w:tab/>
      </w:r>
      <w:r w:rsidRPr="00CF629E">
        <w:rPr>
          <w:rFonts w:ascii="Times New Roman" w:hAnsi="Times New Roman" w:cs="Times New Roman"/>
          <w:bCs/>
          <w:i/>
          <w:sz w:val="24"/>
          <w:szCs w:val="24"/>
        </w:rPr>
        <w:t>Sumber: Data Diolah SPSS</w:t>
      </w:r>
    </w:p>
    <w:p w14:paraId="718938EA" w14:textId="77777777" w:rsidR="00363B7E" w:rsidRPr="00CF629E" w:rsidRDefault="00363B7E" w:rsidP="00AD4A2D">
      <w:pPr>
        <w:spacing w:after="0"/>
        <w:ind w:firstLine="720"/>
        <w:jc w:val="both"/>
        <w:rPr>
          <w:rFonts w:ascii="Times New Roman" w:hAnsi="Times New Roman" w:cs="Times New Roman"/>
          <w:bCs/>
          <w:sz w:val="24"/>
          <w:szCs w:val="24"/>
        </w:rPr>
      </w:pPr>
      <w:r w:rsidRPr="00CF629E">
        <w:rPr>
          <w:rFonts w:ascii="Times New Roman" w:hAnsi="Times New Roman" w:cs="Times New Roman"/>
          <w:bCs/>
          <w:sz w:val="24"/>
          <w:szCs w:val="24"/>
        </w:rPr>
        <w:t xml:space="preserve">Dapat kita lihat pada kolom </w:t>
      </w:r>
      <w:r w:rsidRPr="00CF629E">
        <w:rPr>
          <w:rFonts w:ascii="Times New Roman" w:hAnsi="Times New Roman" w:cs="Times New Roman"/>
          <w:bCs/>
          <w:i/>
          <w:sz w:val="24"/>
          <w:szCs w:val="24"/>
        </w:rPr>
        <w:t xml:space="preserve">beta </w:t>
      </w:r>
      <w:r w:rsidRPr="00CF629E">
        <w:rPr>
          <w:rFonts w:ascii="Times New Roman" w:hAnsi="Times New Roman" w:cs="Times New Roman"/>
          <w:bCs/>
          <w:sz w:val="24"/>
          <w:szCs w:val="24"/>
        </w:rPr>
        <w:t>terdapat nilai yang menunjukkan pengaruh dari variabel dependen ke independen, sehingga dapat kita masukkan persamaan sebagai berikut:</w:t>
      </w:r>
    </w:p>
    <w:p w14:paraId="718938EB" w14:textId="77777777" w:rsidR="00363B7E" w:rsidRPr="00CF629E" w:rsidRDefault="00363B7E" w:rsidP="00AD4A2D">
      <w:pPr>
        <w:ind w:firstLine="720"/>
        <w:jc w:val="both"/>
        <w:rPr>
          <w:rFonts w:ascii="Times New Roman" w:hAnsi="Times New Roman" w:cs="Times New Roman"/>
          <w:bCs/>
          <w:sz w:val="24"/>
          <w:szCs w:val="24"/>
        </w:rPr>
      </w:pPr>
      <m:oMathPara>
        <m:oMath>
          <m:r>
            <w:rPr>
              <w:rFonts w:ascii="Cambria Math" w:hAnsi="Cambria Math" w:cs="Times New Roman"/>
              <w:sz w:val="24"/>
              <w:szCs w:val="24"/>
            </w:rPr>
            <m:t>Y=3.134+(-0,021)+0,099+0,730+e</m:t>
          </m:r>
        </m:oMath>
      </m:oMathPara>
    </w:p>
    <w:p w14:paraId="718938EC" w14:textId="77777777" w:rsidR="00363B7E" w:rsidRPr="00CF629E" w:rsidRDefault="00363B7E" w:rsidP="00AD4A2D">
      <w:pPr>
        <w:spacing w:before="240"/>
        <w:ind w:firstLine="720"/>
        <w:jc w:val="both"/>
        <w:rPr>
          <w:rFonts w:ascii="Times New Roman" w:hAnsi="Times New Roman" w:cs="Times New Roman"/>
          <w:sz w:val="24"/>
          <w:szCs w:val="24"/>
        </w:rPr>
      </w:pPr>
      <w:r w:rsidRPr="00CF629E">
        <w:rPr>
          <w:rFonts w:ascii="Times New Roman" w:hAnsi="Times New Roman" w:cs="Times New Roman"/>
          <w:sz w:val="24"/>
          <w:szCs w:val="24"/>
        </w:rPr>
        <w:t>Dari persamaan yang ada kita dapat mengetahui bahwa:</w:t>
      </w:r>
    </w:p>
    <w:p w14:paraId="718938ED" w14:textId="77777777" w:rsidR="00363B7E" w:rsidRPr="00CF629E" w:rsidRDefault="00363B7E" w:rsidP="00AD4A2D">
      <w:pPr>
        <w:pStyle w:val="ListParagraph"/>
        <w:numPr>
          <w:ilvl w:val="0"/>
          <w:numId w:val="10"/>
        </w:numPr>
        <w:spacing w:before="240"/>
        <w:ind w:left="567"/>
        <w:jc w:val="both"/>
        <w:rPr>
          <w:rFonts w:ascii="Times New Roman" w:hAnsi="Times New Roman" w:cs="Times New Roman"/>
          <w:sz w:val="24"/>
          <w:szCs w:val="24"/>
        </w:rPr>
      </w:pPr>
      <w:r w:rsidRPr="00CF629E">
        <w:rPr>
          <w:rFonts w:ascii="Times New Roman" w:hAnsi="Times New Roman" w:cs="Times New Roman"/>
          <w:sz w:val="24"/>
          <w:szCs w:val="24"/>
        </w:rPr>
        <w:t>Variabel Y tanpa interupsi atau dipengaruhi oleh variabel lainnya memiliki nilai 3,314 (Konstanta).</w:t>
      </w:r>
    </w:p>
    <w:p w14:paraId="718938EE" w14:textId="77777777" w:rsidR="00363B7E" w:rsidRPr="00CF629E" w:rsidRDefault="00363B7E" w:rsidP="00AD4A2D">
      <w:pPr>
        <w:pStyle w:val="ListParagraph"/>
        <w:numPr>
          <w:ilvl w:val="0"/>
          <w:numId w:val="10"/>
        </w:numPr>
        <w:spacing w:before="240"/>
        <w:ind w:left="567"/>
        <w:jc w:val="both"/>
        <w:rPr>
          <w:rFonts w:ascii="Times New Roman" w:hAnsi="Times New Roman" w:cs="Times New Roman"/>
          <w:sz w:val="24"/>
          <w:szCs w:val="24"/>
        </w:rPr>
      </w:pPr>
      <w:r w:rsidRPr="00CF629E">
        <w:rPr>
          <w:rFonts w:ascii="Times New Roman" w:hAnsi="Times New Roman" w:cs="Times New Roman"/>
          <w:sz w:val="24"/>
          <w:szCs w:val="24"/>
        </w:rPr>
        <w:t>Variabel X1 (Konformitas) menunjukkan adanya pengaruh negatif terhadap variabel minta beli, yang berarti setiap kecenderungan untuk melakukan minat beli meningkat sebanyak 1 maka kecenderungan konformitas akan menurun sebanyak (-0,021)</w:t>
      </w:r>
    </w:p>
    <w:p w14:paraId="718938EF" w14:textId="77777777" w:rsidR="00363B7E" w:rsidRPr="00CF629E" w:rsidRDefault="00363B7E" w:rsidP="00AD4A2D">
      <w:pPr>
        <w:pStyle w:val="ListParagraph"/>
        <w:numPr>
          <w:ilvl w:val="0"/>
          <w:numId w:val="10"/>
        </w:numPr>
        <w:spacing w:before="240"/>
        <w:ind w:left="567"/>
        <w:jc w:val="both"/>
        <w:rPr>
          <w:rFonts w:ascii="Times New Roman" w:hAnsi="Times New Roman" w:cs="Times New Roman"/>
          <w:sz w:val="24"/>
          <w:szCs w:val="24"/>
        </w:rPr>
      </w:pPr>
      <w:r w:rsidRPr="00CF629E">
        <w:rPr>
          <w:rFonts w:ascii="Times New Roman" w:hAnsi="Times New Roman" w:cs="Times New Roman"/>
          <w:sz w:val="24"/>
          <w:szCs w:val="24"/>
        </w:rPr>
        <w:t>Variabel X2 (Iklan) menunjukkan adanya hubungan positif terhadap variabel minat beli, yang berarti setiap ketertarikan mahasiswa kepada iklan meningkat sebanyak 1 maka minat beli juga akan meningkat sebanyak (0,099).</w:t>
      </w:r>
    </w:p>
    <w:p w14:paraId="718938F0" w14:textId="77777777" w:rsidR="00363B7E" w:rsidRPr="00CF629E" w:rsidRDefault="00363B7E" w:rsidP="00AD4A2D">
      <w:pPr>
        <w:pStyle w:val="ListParagraph"/>
        <w:numPr>
          <w:ilvl w:val="0"/>
          <w:numId w:val="10"/>
        </w:numPr>
        <w:spacing w:before="240"/>
        <w:ind w:left="567"/>
        <w:jc w:val="both"/>
        <w:rPr>
          <w:rFonts w:ascii="Times New Roman" w:hAnsi="Times New Roman" w:cs="Times New Roman"/>
          <w:sz w:val="24"/>
          <w:szCs w:val="24"/>
        </w:rPr>
      </w:pPr>
      <w:r w:rsidRPr="00CF629E">
        <w:rPr>
          <w:rFonts w:ascii="Times New Roman" w:hAnsi="Times New Roman" w:cs="Times New Roman"/>
          <w:sz w:val="24"/>
          <w:szCs w:val="24"/>
        </w:rPr>
        <w:t>Variabel X3 (Gaya Hidup) menunjukkan adanya hubungan positif terhadap variabel minat beli, yang berarti setiap gaya hidup mengalami peningkatan sebanyak 1 maka minat beli juga akan meningkat sebanyak (0,730).</w:t>
      </w:r>
    </w:p>
    <w:p w14:paraId="718938F1" w14:textId="77777777" w:rsidR="00363B7E" w:rsidRPr="00CF629E" w:rsidRDefault="00363B7E" w:rsidP="00AD4A2D">
      <w:pPr>
        <w:pStyle w:val="Heading2"/>
        <w:rPr>
          <w:rFonts w:cs="Times New Roman"/>
          <w:sz w:val="24"/>
          <w:szCs w:val="24"/>
        </w:rPr>
      </w:pPr>
      <w:r w:rsidRPr="00CF629E">
        <w:rPr>
          <w:rFonts w:cs="Times New Roman"/>
          <w:sz w:val="24"/>
          <w:szCs w:val="24"/>
        </w:rPr>
        <w:t>Uji Hipotesis</w:t>
      </w:r>
    </w:p>
    <w:p w14:paraId="718938F2" w14:textId="77777777" w:rsidR="00363B7E" w:rsidRPr="00CF629E" w:rsidRDefault="00363B7E" w:rsidP="00AD4A2D">
      <w:pPr>
        <w:pStyle w:val="Heading2"/>
        <w:spacing w:before="0"/>
        <w:rPr>
          <w:rFonts w:cs="Times New Roman"/>
          <w:sz w:val="24"/>
          <w:szCs w:val="24"/>
        </w:rPr>
      </w:pPr>
      <w:r w:rsidRPr="00CF629E">
        <w:rPr>
          <w:rFonts w:cs="Times New Roman"/>
          <w:sz w:val="24"/>
          <w:szCs w:val="24"/>
        </w:rPr>
        <w:t>Uji T (Parsial)</w:t>
      </w:r>
    </w:p>
    <w:p w14:paraId="718938F3" w14:textId="77777777" w:rsidR="00363B7E" w:rsidRPr="00CF629E" w:rsidRDefault="00363B7E"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Uji ini bertujuan untuk mengetahui pengaruh parsial (masing- masing) variabel independen (konformitas, iklan, dan gaya hidup) terhadap variabel dependen (minat beli). Dengan dasar pengambilan keputusan jika T hitung lebih besar dari T tabel (1,980) maka berpengaruh. Adapun hasil uji T (Parsial) dapat kita lihat pada tabel 4.6 pada kolom “T”.</w:t>
      </w:r>
    </w:p>
    <w:p w14:paraId="718938F4" w14:textId="77777777" w:rsidR="00363B7E" w:rsidRPr="00CF629E" w:rsidRDefault="00363B7E" w:rsidP="00AD4A2D">
      <w:pPr>
        <w:ind w:firstLine="720"/>
        <w:jc w:val="both"/>
        <w:rPr>
          <w:rFonts w:ascii="Times New Roman" w:hAnsi="Times New Roman" w:cs="Times New Roman"/>
          <w:sz w:val="24"/>
          <w:szCs w:val="24"/>
        </w:rPr>
      </w:pPr>
      <w:r w:rsidRPr="00CF629E">
        <w:rPr>
          <w:rFonts w:ascii="Times New Roman" w:hAnsi="Times New Roman" w:cs="Times New Roman"/>
          <w:sz w:val="24"/>
          <w:szCs w:val="24"/>
        </w:rPr>
        <w:t>Dapat Kita tarik informasi bahwa nilai t hitung pada variabel X1 (-0,686), kemudian X2 (1,378), dan X3 (9,043). Maka dengan dasar pengambilan keputusan apabila t hitung &gt; t tabel = berpengaruh, dapat kita ambil kesimpulan bahwa:</w:t>
      </w:r>
    </w:p>
    <w:p w14:paraId="718938F5" w14:textId="77777777" w:rsidR="00363B7E" w:rsidRPr="00CF629E" w:rsidRDefault="00363B7E" w:rsidP="00AD4A2D">
      <w:pPr>
        <w:pStyle w:val="ListParagraph"/>
        <w:numPr>
          <w:ilvl w:val="0"/>
          <w:numId w:val="11"/>
        </w:numPr>
        <w:ind w:left="426"/>
        <w:jc w:val="both"/>
        <w:rPr>
          <w:rFonts w:ascii="Times New Roman" w:hAnsi="Times New Roman" w:cs="Times New Roman"/>
          <w:sz w:val="24"/>
          <w:szCs w:val="24"/>
        </w:rPr>
      </w:pPr>
      <w:r w:rsidRPr="00CF629E">
        <w:rPr>
          <w:rFonts w:ascii="Times New Roman" w:hAnsi="Times New Roman" w:cs="Times New Roman"/>
          <w:sz w:val="24"/>
          <w:szCs w:val="24"/>
        </w:rPr>
        <w:t>Variabel X1 (Konformitas) memiliki T hitung (0-686) &lt; T tabel (1,980), sehingga tidak berpengaruh terhadap variabel minat beli.</w:t>
      </w:r>
    </w:p>
    <w:p w14:paraId="718938F6" w14:textId="77777777" w:rsidR="00363B7E" w:rsidRPr="00CF629E" w:rsidRDefault="00363B7E" w:rsidP="00AD4A2D">
      <w:pPr>
        <w:pStyle w:val="ListParagraph"/>
        <w:numPr>
          <w:ilvl w:val="0"/>
          <w:numId w:val="11"/>
        </w:numPr>
        <w:ind w:left="426"/>
        <w:jc w:val="both"/>
        <w:rPr>
          <w:rFonts w:ascii="Times New Roman" w:hAnsi="Times New Roman" w:cs="Times New Roman"/>
          <w:sz w:val="24"/>
          <w:szCs w:val="24"/>
        </w:rPr>
      </w:pPr>
      <w:r w:rsidRPr="00CF629E">
        <w:rPr>
          <w:rFonts w:ascii="Times New Roman" w:hAnsi="Times New Roman" w:cs="Times New Roman"/>
          <w:sz w:val="24"/>
          <w:szCs w:val="24"/>
        </w:rPr>
        <w:lastRenderedPageBreak/>
        <w:t>Variabel X2 (Iklan) memiliki T hitung (1,378) &lt; T tabel (1,980), sehingga tidak berpengaruh terhadap minat beli</w:t>
      </w:r>
    </w:p>
    <w:p w14:paraId="718938F7" w14:textId="77777777" w:rsidR="00363B7E" w:rsidRPr="00CF629E" w:rsidRDefault="00363B7E" w:rsidP="00AD4A2D">
      <w:pPr>
        <w:pStyle w:val="ListParagraph"/>
        <w:numPr>
          <w:ilvl w:val="0"/>
          <w:numId w:val="11"/>
        </w:numPr>
        <w:ind w:left="426"/>
        <w:jc w:val="both"/>
        <w:rPr>
          <w:rFonts w:ascii="Times New Roman" w:hAnsi="Times New Roman" w:cs="Times New Roman"/>
          <w:sz w:val="24"/>
          <w:szCs w:val="24"/>
        </w:rPr>
      </w:pPr>
      <w:r w:rsidRPr="00CF629E">
        <w:rPr>
          <w:rFonts w:ascii="Times New Roman" w:hAnsi="Times New Roman" w:cs="Times New Roman"/>
          <w:sz w:val="24"/>
          <w:szCs w:val="24"/>
        </w:rPr>
        <w:t>Variabel X3 (Gaya Hidup) memiliki T hitung (9,043) &gt; T tabel (1,980), sehingga berpengaruh terhadap minat beli</w:t>
      </w:r>
    </w:p>
    <w:p w14:paraId="718938F8" w14:textId="77777777" w:rsidR="00363B7E" w:rsidRPr="00CF629E" w:rsidRDefault="00363B7E" w:rsidP="00AD4A2D">
      <w:pPr>
        <w:pStyle w:val="Heading2"/>
        <w:rPr>
          <w:rFonts w:cs="Times New Roman"/>
          <w:sz w:val="24"/>
          <w:szCs w:val="24"/>
        </w:rPr>
      </w:pPr>
      <w:r w:rsidRPr="00CF629E">
        <w:rPr>
          <w:rFonts w:cs="Times New Roman"/>
          <w:sz w:val="24"/>
          <w:szCs w:val="24"/>
        </w:rPr>
        <w:t>Uji F (Simultan)</w:t>
      </w:r>
    </w:p>
    <w:p w14:paraId="718938F9" w14:textId="77777777" w:rsidR="00363B7E" w:rsidRPr="00CF629E" w:rsidRDefault="00363B7E" w:rsidP="00AD4A2D">
      <w:pPr>
        <w:spacing w:after="0"/>
        <w:jc w:val="both"/>
        <w:rPr>
          <w:rFonts w:ascii="Times New Roman" w:hAnsi="Times New Roman" w:cs="Times New Roman"/>
          <w:sz w:val="24"/>
          <w:szCs w:val="24"/>
        </w:rPr>
      </w:pPr>
      <w:r w:rsidRPr="00CF629E">
        <w:rPr>
          <w:rFonts w:ascii="Times New Roman" w:hAnsi="Times New Roman" w:cs="Times New Roman"/>
          <w:sz w:val="24"/>
          <w:szCs w:val="24"/>
        </w:rPr>
        <w:tab/>
        <w:t>Uji ini bertujuan untuk mengetahui pengaruh variabel independen secara simultan (bersama – sama) terhadap variabel dependen, dengan dasar pengambilan keputusan bahwa jika F hitung &gt; F tabel maka variabel independen dianggap berpengaruh simultan. Adapun hasil uji f dapat dilihat pada tabel 4.7 sebagai berikut:</w:t>
      </w:r>
    </w:p>
    <w:p w14:paraId="718938FA" w14:textId="77777777" w:rsidR="00363B7E" w:rsidRPr="00CF629E" w:rsidRDefault="00363B7E" w:rsidP="00AD4A2D">
      <w:pPr>
        <w:pStyle w:val="Caption"/>
        <w:keepNext/>
        <w:spacing w:after="120" w:line="276" w:lineRule="auto"/>
        <w:jc w:val="center"/>
        <w:rPr>
          <w:rFonts w:ascii="Times New Roman" w:hAnsi="Times New Roman" w:cs="Times New Roman"/>
          <w:sz w:val="24"/>
          <w:szCs w:val="24"/>
        </w:rPr>
      </w:pPr>
      <w:r w:rsidRPr="00CF629E">
        <w:rPr>
          <w:rFonts w:ascii="Times New Roman" w:hAnsi="Times New Roman" w:cs="Times New Roman"/>
          <w:color w:val="000000" w:themeColor="text1"/>
          <w:sz w:val="24"/>
          <w:szCs w:val="24"/>
        </w:rPr>
        <w:t xml:space="preserve">Tabel 4. </w:t>
      </w:r>
      <w:r w:rsidRPr="00CF629E">
        <w:rPr>
          <w:rFonts w:ascii="Times New Roman" w:hAnsi="Times New Roman" w:cs="Times New Roman"/>
          <w:color w:val="000000" w:themeColor="text1"/>
          <w:sz w:val="24"/>
          <w:szCs w:val="24"/>
        </w:rPr>
        <w:fldChar w:fldCharType="begin"/>
      </w:r>
      <w:r w:rsidRPr="00CF629E">
        <w:rPr>
          <w:rFonts w:ascii="Times New Roman" w:hAnsi="Times New Roman" w:cs="Times New Roman"/>
          <w:color w:val="000000" w:themeColor="text1"/>
          <w:sz w:val="24"/>
          <w:szCs w:val="24"/>
        </w:rPr>
        <w:instrText xml:space="preserve"> SEQ Tabel_4. \* ARABIC </w:instrText>
      </w:r>
      <w:r w:rsidRPr="00CF629E">
        <w:rPr>
          <w:rFonts w:ascii="Times New Roman" w:hAnsi="Times New Roman" w:cs="Times New Roman"/>
          <w:color w:val="000000" w:themeColor="text1"/>
          <w:sz w:val="24"/>
          <w:szCs w:val="24"/>
        </w:rPr>
        <w:fldChar w:fldCharType="separate"/>
      </w:r>
      <w:r w:rsidR="00893EBE" w:rsidRPr="00CF629E">
        <w:rPr>
          <w:rFonts w:ascii="Times New Roman" w:hAnsi="Times New Roman" w:cs="Times New Roman"/>
          <w:noProof/>
          <w:color w:val="000000" w:themeColor="text1"/>
          <w:sz w:val="24"/>
          <w:szCs w:val="24"/>
        </w:rPr>
        <w:t>7</w:t>
      </w:r>
      <w:r w:rsidRPr="00CF629E">
        <w:rPr>
          <w:rFonts w:ascii="Times New Roman" w:hAnsi="Times New Roman" w:cs="Times New Roman"/>
          <w:color w:val="000000" w:themeColor="text1"/>
          <w:sz w:val="24"/>
          <w:szCs w:val="24"/>
        </w:rPr>
        <w:fldChar w:fldCharType="end"/>
      </w:r>
      <w:r w:rsidRPr="00CF629E">
        <w:rPr>
          <w:rFonts w:ascii="Times New Roman" w:hAnsi="Times New Roman" w:cs="Times New Roman"/>
          <w:color w:val="000000" w:themeColor="text1"/>
          <w:sz w:val="24"/>
          <w:szCs w:val="24"/>
        </w:rPr>
        <w:t xml:space="preserve"> Tabel Hasil Uji F (Simultan)</w:t>
      </w:r>
    </w:p>
    <w:tbl>
      <w:tblPr>
        <w:tblW w:w="3283" w:type="dxa"/>
        <w:jc w:val="center"/>
        <w:tblLook w:val="04A0" w:firstRow="1" w:lastRow="0" w:firstColumn="1" w:lastColumn="0" w:noHBand="0" w:noVBand="1"/>
      </w:tblPr>
      <w:tblGrid>
        <w:gridCol w:w="960"/>
        <w:gridCol w:w="1108"/>
        <w:gridCol w:w="1215"/>
      </w:tblGrid>
      <w:tr w:rsidR="00363B7E" w:rsidRPr="00CF629E" w14:paraId="718938FE" w14:textId="77777777" w:rsidTr="004868F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38FB"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F tabel</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718938FC"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F Hitung</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718938FD"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Sig.</w:t>
            </w:r>
          </w:p>
        </w:tc>
      </w:tr>
      <w:tr w:rsidR="00363B7E" w:rsidRPr="00CF629E" w14:paraId="71893902" w14:textId="77777777" w:rsidTr="004868F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8938FF"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2,68</w:t>
            </w:r>
          </w:p>
        </w:tc>
        <w:tc>
          <w:tcPr>
            <w:tcW w:w="1108" w:type="dxa"/>
            <w:tcBorders>
              <w:top w:val="nil"/>
              <w:left w:val="nil"/>
              <w:bottom w:val="single" w:sz="4" w:space="0" w:color="auto"/>
              <w:right w:val="single" w:sz="4" w:space="0" w:color="auto"/>
            </w:tcBorders>
            <w:shd w:val="clear" w:color="auto" w:fill="auto"/>
            <w:noWrap/>
            <w:vAlign w:val="bottom"/>
            <w:hideMark/>
          </w:tcPr>
          <w:p w14:paraId="71893900" w14:textId="77777777" w:rsidR="00363B7E" w:rsidRPr="00CF629E" w:rsidRDefault="00363B7E" w:rsidP="00AD4A2D">
            <w:pPr>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64.790</w:t>
            </w:r>
          </w:p>
        </w:tc>
        <w:tc>
          <w:tcPr>
            <w:tcW w:w="1215" w:type="dxa"/>
            <w:tcBorders>
              <w:top w:val="nil"/>
              <w:left w:val="nil"/>
              <w:bottom w:val="single" w:sz="4" w:space="0" w:color="auto"/>
              <w:right w:val="single" w:sz="4" w:space="0" w:color="auto"/>
            </w:tcBorders>
            <w:shd w:val="clear" w:color="auto" w:fill="auto"/>
            <w:noWrap/>
            <w:vAlign w:val="bottom"/>
            <w:hideMark/>
          </w:tcPr>
          <w:p w14:paraId="71893901" w14:textId="77777777" w:rsidR="00363B7E" w:rsidRPr="00CF629E" w:rsidRDefault="00363B7E" w:rsidP="00AD4A2D">
            <w:pPr>
              <w:keepNext/>
              <w:spacing w:after="0"/>
              <w:jc w:val="center"/>
              <w:rPr>
                <w:rFonts w:ascii="Times New Roman" w:eastAsia="Times New Roman" w:hAnsi="Times New Roman" w:cs="Times New Roman"/>
                <w:color w:val="000000"/>
                <w:sz w:val="24"/>
                <w:szCs w:val="24"/>
              </w:rPr>
            </w:pPr>
            <w:r w:rsidRPr="00CF629E">
              <w:rPr>
                <w:rFonts w:ascii="Times New Roman" w:eastAsia="Times New Roman" w:hAnsi="Times New Roman" w:cs="Times New Roman"/>
                <w:color w:val="000000"/>
                <w:sz w:val="24"/>
                <w:szCs w:val="24"/>
              </w:rPr>
              <w:t>.000b</w:t>
            </w:r>
          </w:p>
        </w:tc>
      </w:tr>
    </w:tbl>
    <w:p w14:paraId="71893903" w14:textId="77777777" w:rsidR="00363B7E" w:rsidRPr="00CF629E" w:rsidRDefault="00363B7E" w:rsidP="00AD4A2D">
      <w:pPr>
        <w:pStyle w:val="Caption"/>
        <w:spacing w:line="276" w:lineRule="auto"/>
        <w:ind w:left="2880"/>
        <w:jc w:val="both"/>
        <w:rPr>
          <w:rFonts w:ascii="Times New Roman" w:hAnsi="Times New Roman" w:cs="Times New Roman"/>
          <w:b w:val="0"/>
          <w:i/>
          <w:color w:val="000000" w:themeColor="text1"/>
          <w:sz w:val="24"/>
          <w:szCs w:val="24"/>
        </w:rPr>
      </w:pPr>
      <w:r w:rsidRPr="00CF629E">
        <w:rPr>
          <w:rFonts w:ascii="Times New Roman" w:hAnsi="Times New Roman" w:cs="Times New Roman"/>
          <w:b w:val="0"/>
          <w:i/>
          <w:color w:val="000000" w:themeColor="text1"/>
          <w:sz w:val="24"/>
          <w:szCs w:val="24"/>
        </w:rPr>
        <w:t xml:space="preserve">       Sumber: Data Diolah SPSS</w:t>
      </w:r>
    </w:p>
    <w:p w14:paraId="71893904" w14:textId="77777777" w:rsidR="00363B7E" w:rsidRPr="00CF629E" w:rsidRDefault="00363B7E" w:rsidP="00AD4A2D">
      <w:pPr>
        <w:ind w:firstLine="720"/>
        <w:jc w:val="both"/>
        <w:rPr>
          <w:rFonts w:ascii="Times New Roman" w:hAnsi="Times New Roman" w:cs="Times New Roman"/>
          <w:sz w:val="24"/>
          <w:szCs w:val="24"/>
        </w:rPr>
      </w:pPr>
      <w:r w:rsidRPr="00CF629E">
        <w:rPr>
          <w:rFonts w:ascii="Times New Roman" w:hAnsi="Times New Roman" w:cs="Times New Roman"/>
          <w:sz w:val="24"/>
          <w:szCs w:val="24"/>
        </w:rPr>
        <w:t>Dapat kita lihat bahwa F tabel (2,68) &lt; F hitung (64,790) sehingga dengan ini variabel independen (konformitas, iklan, dan gaya hidup) berpengaruh secara simulta terhadap variabel minat beli</w:t>
      </w:r>
      <w:r w:rsidR="00677693" w:rsidRPr="00CF629E">
        <w:rPr>
          <w:rFonts w:ascii="Times New Roman" w:hAnsi="Times New Roman" w:cs="Times New Roman"/>
          <w:sz w:val="24"/>
          <w:szCs w:val="24"/>
        </w:rPr>
        <w:t xml:space="preserve"> </w:t>
      </w:r>
      <w:r w:rsidR="00677693" w:rsidRPr="00CF629E">
        <w:rPr>
          <w:rFonts w:ascii="Times New Roman" w:hAnsi="Times New Roman" w:cs="Times New Roman"/>
          <w:sz w:val="24"/>
          <w:szCs w:val="24"/>
        </w:rPr>
        <w:fldChar w:fldCharType="begin" w:fldLock="1"/>
      </w:r>
      <w:r w:rsidR="00677693" w:rsidRPr="00CF629E">
        <w:rPr>
          <w:rFonts w:ascii="Times New Roman" w:hAnsi="Times New Roman" w:cs="Times New Roman"/>
          <w:sz w:val="24"/>
          <w:szCs w:val="24"/>
        </w:rPr>
        <w:instrText>ADDIN CSL_CITATION {"citationItems":[{"id":"ITEM-1","itemData":{"author":[{"dropping-particle":"","family":"Kasmir","given":"","non-dropping-particle":"","parse-names":false,"suffix":""}],"edition":"1","id":"ITEM-1","issued":{"date-parts":[["2022"]]},"publisher":"PT Raja Grafindo Persada","title":"pengantar Metodologi Penelitian","type":"book"},"uris":["http://www.mendeley.com/documents/?uuid=3694fff7-e727-4243-9939-09e4e9b1e58e"]}],"mendeley":{"formattedCitation":"(Kasmir, 2022)","plainTextFormattedCitation":"(Kasmir, 2022)","previouslyFormattedCitation":"(Kasmir, 2022)"},"properties":{"noteIndex":0},"schema":"https://github.com/citation-style-language/schema/raw/master/csl-citation.json"}</w:instrText>
      </w:r>
      <w:r w:rsidR="00677693" w:rsidRPr="00CF629E">
        <w:rPr>
          <w:rFonts w:ascii="Times New Roman" w:hAnsi="Times New Roman" w:cs="Times New Roman"/>
          <w:sz w:val="24"/>
          <w:szCs w:val="24"/>
        </w:rPr>
        <w:fldChar w:fldCharType="separate"/>
      </w:r>
      <w:r w:rsidR="00677693" w:rsidRPr="00CF629E">
        <w:rPr>
          <w:rFonts w:ascii="Times New Roman" w:hAnsi="Times New Roman" w:cs="Times New Roman"/>
          <w:noProof/>
          <w:sz w:val="24"/>
          <w:szCs w:val="24"/>
        </w:rPr>
        <w:t>(Kasmir, 2022)</w:t>
      </w:r>
      <w:r w:rsidR="00677693" w:rsidRPr="00CF629E">
        <w:rPr>
          <w:rFonts w:ascii="Times New Roman" w:hAnsi="Times New Roman" w:cs="Times New Roman"/>
          <w:sz w:val="24"/>
          <w:szCs w:val="24"/>
        </w:rPr>
        <w:fldChar w:fldCharType="end"/>
      </w:r>
      <w:r w:rsidRPr="00CF629E">
        <w:rPr>
          <w:rFonts w:ascii="Times New Roman" w:hAnsi="Times New Roman" w:cs="Times New Roman"/>
          <w:sz w:val="24"/>
          <w:szCs w:val="24"/>
        </w:rPr>
        <w:t>.</w:t>
      </w:r>
    </w:p>
    <w:p w14:paraId="71893905" w14:textId="77777777" w:rsidR="00363B7E" w:rsidRPr="00CF629E" w:rsidRDefault="00363B7E" w:rsidP="00AD4A2D">
      <w:pPr>
        <w:pStyle w:val="Heading2"/>
        <w:rPr>
          <w:rFonts w:cs="Times New Roman"/>
          <w:sz w:val="24"/>
          <w:szCs w:val="24"/>
        </w:rPr>
      </w:pPr>
      <w:r w:rsidRPr="00CF629E">
        <w:rPr>
          <w:rFonts w:cs="Times New Roman"/>
          <w:sz w:val="24"/>
          <w:szCs w:val="24"/>
        </w:rPr>
        <w:t>Uji Koefisien Determinasi (R2)</w:t>
      </w:r>
    </w:p>
    <w:p w14:paraId="71893906" w14:textId="77777777" w:rsidR="00363B7E" w:rsidRPr="00CF629E" w:rsidRDefault="00363B7E" w:rsidP="00AD4A2D">
      <w:pPr>
        <w:spacing w:after="0"/>
        <w:ind w:firstLine="720"/>
        <w:jc w:val="both"/>
        <w:rPr>
          <w:rFonts w:ascii="Times New Roman" w:hAnsi="Times New Roman" w:cs="Times New Roman"/>
          <w:sz w:val="24"/>
          <w:szCs w:val="24"/>
        </w:rPr>
      </w:pPr>
      <w:r w:rsidRPr="00CF629E">
        <w:rPr>
          <w:rFonts w:ascii="Times New Roman" w:hAnsi="Times New Roman" w:cs="Times New Roman"/>
          <w:sz w:val="24"/>
          <w:szCs w:val="24"/>
        </w:rPr>
        <w:t>Uji ini bertujuan untuk mengetahui seberapa besar derajat hubungan oleh variabel independen terhadap variabel dependen. Adapun hasil uji koefisien determinasi dapat kita lihat pada tabel 4.8 sebagai berikut:</w:t>
      </w:r>
    </w:p>
    <w:p w14:paraId="71893907" w14:textId="77777777" w:rsidR="00363B7E" w:rsidRPr="00CF629E" w:rsidRDefault="00363B7E" w:rsidP="00AD4A2D">
      <w:pPr>
        <w:pStyle w:val="Caption"/>
        <w:keepNext/>
        <w:spacing w:after="120" w:line="276" w:lineRule="auto"/>
        <w:jc w:val="center"/>
        <w:rPr>
          <w:rFonts w:ascii="Times New Roman" w:hAnsi="Times New Roman" w:cs="Times New Roman"/>
          <w:bCs w:val="0"/>
          <w:color w:val="auto"/>
          <w:sz w:val="24"/>
          <w:szCs w:val="24"/>
        </w:rPr>
      </w:pPr>
      <w:r w:rsidRPr="00CF629E">
        <w:rPr>
          <w:rFonts w:ascii="Times New Roman" w:hAnsi="Times New Roman" w:cs="Times New Roman"/>
          <w:bCs w:val="0"/>
          <w:color w:val="auto"/>
          <w:sz w:val="24"/>
          <w:szCs w:val="24"/>
        </w:rPr>
        <w:t xml:space="preserve">Tabel 4. </w:t>
      </w:r>
      <w:r w:rsidRPr="00CF629E">
        <w:rPr>
          <w:rFonts w:ascii="Times New Roman" w:hAnsi="Times New Roman" w:cs="Times New Roman"/>
          <w:bCs w:val="0"/>
          <w:color w:val="auto"/>
          <w:sz w:val="24"/>
          <w:szCs w:val="24"/>
        </w:rPr>
        <w:fldChar w:fldCharType="begin"/>
      </w:r>
      <w:r w:rsidRPr="00CF629E">
        <w:rPr>
          <w:rFonts w:ascii="Times New Roman" w:hAnsi="Times New Roman" w:cs="Times New Roman"/>
          <w:bCs w:val="0"/>
          <w:color w:val="auto"/>
          <w:sz w:val="24"/>
          <w:szCs w:val="24"/>
        </w:rPr>
        <w:instrText xml:space="preserve"> SEQ Tabel_4. \* ARABIC </w:instrText>
      </w:r>
      <w:r w:rsidRPr="00CF629E">
        <w:rPr>
          <w:rFonts w:ascii="Times New Roman" w:hAnsi="Times New Roman" w:cs="Times New Roman"/>
          <w:bCs w:val="0"/>
          <w:color w:val="auto"/>
          <w:sz w:val="24"/>
          <w:szCs w:val="24"/>
        </w:rPr>
        <w:fldChar w:fldCharType="separate"/>
      </w:r>
      <w:r w:rsidR="00893EBE" w:rsidRPr="00CF629E">
        <w:rPr>
          <w:rFonts w:ascii="Times New Roman" w:hAnsi="Times New Roman" w:cs="Times New Roman"/>
          <w:bCs w:val="0"/>
          <w:noProof/>
          <w:color w:val="auto"/>
          <w:sz w:val="24"/>
          <w:szCs w:val="24"/>
        </w:rPr>
        <w:t>8</w:t>
      </w:r>
      <w:r w:rsidRPr="00CF629E">
        <w:rPr>
          <w:rFonts w:ascii="Times New Roman" w:hAnsi="Times New Roman" w:cs="Times New Roman"/>
          <w:bCs w:val="0"/>
          <w:color w:val="auto"/>
          <w:sz w:val="24"/>
          <w:szCs w:val="24"/>
        </w:rPr>
        <w:fldChar w:fldCharType="end"/>
      </w:r>
      <w:r w:rsidRPr="00CF629E">
        <w:rPr>
          <w:rFonts w:ascii="Times New Roman" w:hAnsi="Times New Roman" w:cs="Times New Roman"/>
          <w:bCs w:val="0"/>
          <w:color w:val="auto"/>
          <w:sz w:val="24"/>
          <w:szCs w:val="24"/>
        </w:rPr>
        <w:t xml:space="preserve"> Tabel Hasil Uji Koefisien Determinasi</w:t>
      </w:r>
    </w:p>
    <w:tbl>
      <w:tblPr>
        <w:tblW w:w="52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912"/>
        <w:gridCol w:w="981"/>
        <w:gridCol w:w="1327"/>
        <w:gridCol w:w="1328"/>
      </w:tblGrid>
      <w:tr w:rsidR="00363B7E" w:rsidRPr="00CF629E" w14:paraId="71893909" w14:textId="77777777" w:rsidTr="00363B7E">
        <w:trPr>
          <w:cantSplit/>
          <w:trHeight w:val="267"/>
          <w:jc w:val="center"/>
        </w:trPr>
        <w:tc>
          <w:tcPr>
            <w:tcW w:w="5267" w:type="dxa"/>
            <w:gridSpan w:val="5"/>
            <w:tcBorders>
              <w:top w:val="nil"/>
              <w:left w:val="nil"/>
              <w:bottom w:val="nil"/>
              <w:right w:val="nil"/>
            </w:tcBorders>
            <w:shd w:val="clear" w:color="auto" w:fill="FFFFFF"/>
            <w:vAlign w:val="center"/>
          </w:tcPr>
          <w:p w14:paraId="71893908"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b/>
                <w:bCs/>
                <w:color w:val="000000"/>
                <w:sz w:val="24"/>
                <w:szCs w:val="24"/>
              </w:rPr>
              <w:t>Model Summary</w:t>
            </w:r>
          </w:p>
        </w:tc>
      </w:tr>
      <w:tr w:rsidR="00363B7E" w:rsidRPr="00CF629E" w14:paraId="7189390F" w14:textId="77777777" w:rsidTr="00363B7E">
        <w:trPr>
          <w:cantSplit/>
          <w:trHeight w:val="549"/>
          <w:jc w:val="center"/>
        </w:trPr>
        <w:tc>
          <w:tcPr>
            <w:tcW w:w="71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189390A"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Model</w:t>
            </w:r>
          </w:p>
        </w:tc>
        <w:tc>
          <w:tcPr>
            <w:tcW w:w="912" w:type="dxa"/>
            <w:tcBorders>
              <w:top w:val="single" w:sz="16" w:space="0" w:color="000000"/>
              <w:left w:val="single" w:sz="16" w:space="0" w:color="000000"/>
              <w:bottom w:val="single" w:sz="16" w:space="0" w:color="000000"/>
            </w:tcBorders>
            <w:shd w:val="clear" w:color="auto" w:fill="FFFFFF"/>
            <w:vAlign w:val="bottom"/>
          </w:tcPr>
          <w:p w14:paraId="7189390B"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R</w:t>
            </w:r>
          </w:p>
        </w:tc>
        <w:tc>
          <w:tcPr>
            <w:tcW w:w="981" w:type="dxa"/>
            <w:tcBorders>
              <w:top w:val="single" w:sz="16" w:space="0" w:color="000000"/>
              <w:bottom w:val="single" w:sz="16" w:space="0" w:color="000000"/>
            </w:tcBorders>
            <w:shd w:val="clear" w:color="auto" w:fill="FFFFFF"/>
            <w:vAlign w:val="bottom"/>
          </w:tcPr>
          <w:p w14:paraId="7189390C"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R Square</w:t>
            </w:r>
          </w:p>
        </w:tc>
        <w:tc>
          <w:tcPr>
            <w:tcW w:w="1327" w:type="dxa"/>
            <w:tcBorders>
              <w:top w:val="single" w:sz="16" w:space="0" w:color="000000"/>
              <w:bottom w:val="single" w:sz="16" w:space="0" w:color="000000"/>
            </w:tcBorders>
            <w:shd w:val="clear" w:color="auto" w:fill="FFFFFF"/>
            <w:vAlign w:val="bottom"/>
          </w:tcPr>
          <w:p w14:paraId="7189390D"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Adjusted R Square</w:t>
            </w:r>
          </w:p>
        </w:tc>
        <w:tc>
          <w:tcPr>
            <w:tcW w:w="1328" w:type="dxa"/>
            <w:tcBorders>
              <w:top w:val="single" w:sz="16" w:space="0" w:color="000000"/>
              <w:bottom w:val="single" w:sz="16" w:space="0" w:color="000000"/>
              <w:right w:val="single" w:sz="16" w:space="0" w:color="000000"/>
            </w:tcBorders>
            <w:shd w:val="clear" w:color="auto" w:fill="FFFFFF"/>
            <w:vAlign w:val="bottom"/>
          </w:tcPr>
          <w:p w14:paraId="7189390E" w14:textId="77777777" w:rsidR="00363B7E" w:rsidRPr="00CF629E" w:rsidRDefault="00363B7E" w:rsidP="00AD4A2D">
            <w:pPr>
              <w:autoSpaceDE w:val="0"/>
              <w:autoSpaceDN w:val="0"/>
              <w:adjustRightInd w:val="0"/>
              <w:spacing w:after="0"/>
              <w:ind w:left="60" w:right="60"/>
              <w:jc w:val="center"/>
              <w:rPr>
                <w:rFonts w:ascii="Times New Roman" w:hAnsi="Times New Roman" w:cs="Times New Roman"/>
                <w:color w:val="000000"/>
                <w:sz w:val="24"/>
                <w:szCs w:val="24"/>
              </w:rPr>
            </w:pPr>
            <w:r w:rsidRPr="00CF629E">
              <w:rPr>
                <w:rFonts w:ascii="Times New Roman" w:hAnsi="Times New Roman" w:cs="Times New Roman"/>
                <w:color w:val="000000"/>
                <w:sz w:val="24"/>
                <w:szCs w:val="24"/>
              </w:rPr>
              <w:t>Std. Error of the Estimate</w:t>
            </w:r>
          </w:p>
        </w:tc>
      </w:tr>
      <w:tr w:rsidR="00363B7E" w:rsidRPr="00CF629E" w14:paraId="71893915" w14:textId="77777777" w:rsidTr="00363B7E">
        <w:trPr>
          <w:cantSplit/>
          <w:trHeight w:val="267"/>
          <w:jc w:val="center"/>
        </w:trPr>
        <w:tc>
          <w:tcPr>
            <w:tcW w:w="719" w:type="dxa"/>
            <w:tcBorders>
              <w:top w:val="single" w:sz="16" w:space="0" w:color="000000"/>
              <w:left w:val="single" w:sz="16" w:space="0" w:color="000000"/>
              <w:bottom w:val="single" w:sz="16" w:space="0" w:color="000000"/>
              <w:right w:val="single" w:sz="16" w:space="0" w:color="000000"/>
            </w:tcBorders>
            <w:shd w:val="clear" w:color="auto" w:fill="FFFFFF"/>
          </w:tcPr>
          <w:p w14:paraId="71893910" w14:textId="77777777" w:rsidR="00363B7E" w:rsidRPr="00CF629E" w:rsidRDefault="00363B7E" w:rsidP="00AD4A2D">
            <w:pPr>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1</w:t>
            </w:r>
          </w:p>
        </w:tc>
        <w:tc>
          <w:tcPr>
            <w:tcW w:w="912" w:type="dxa"/>
            <w:tcBorders>
              <w:top w:val="single" w:sz="16" w:space="0" w:color="000000"/>
              <w:left w:val="single" w:sz="16" w:space="0" w:color="000000"/>
              <w:bottom w:val="single" w:sz="16" w:space="0" w:color="000000"/>
            </w:tcBorders>
            <w:shd w:val="clear" w:color="auto" w:fill="FFFFFF"/>
            <w:vAlign w:val="center"/>
          </w:tcPr>
          <w:p w14:paraId="71893911"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.791</w:t>
            </w:r>
            <w:r w:rsidRPr="00CF629E">
              <w:rPr>
                <w:rFonts w:ascii="Times New Roman" w:hAnsi="Times New Roman" w:cs="Times New Roman"/>
                <w:color w:val="000000"/>
                <w:sz w:val="24"/>
                <w:szCs w:val="24"/>
                <w:vertAlign w:val="superscript"/>
              </w:rPr>
              <w:t>a</w:t>
            </w:r>
          </w:p>
        </w:tc>
        <w:tc>
          <w:tcPr>
            <w:tcW w:w="981" w:type="dxa"/>
            <w:tcBorders>
              <w:top w:val="single" w:sz="16" w:space="0" w:color="000000"/>
              <w:bottom w:val="single" w:sz="16" w:space="0" w:color="000000"/>
            </w:tcBorders>
            <w:shd w:val="clear" w:color="auto" w:fill="FFFFFF"/>
            <w:vAlign w:val="center"/>
          </w:tcPr>
          <w:p w14:paraId="71893912"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.626</w:t>
            </w:r>
          </w:p>
        </w:tc>
        <w:tc>
          <w:tcPr>
            <w:tcW w:w="1327" w:type="dxa"/>
            <w:tcBorders>
              <w:top w:val="single" w:sz="16" w:space="0" w:color="000000"/>
              <w:bottom w:val="single" w:sz="16" w:space="0" w:color="000000"/>
            </w:tcBorders>
            <w:shd w:val="clear" w:color="auto" w:fill="FFFFFF"/>
            <w:vAlign w:val="center"/>
          </w:tcPr>
          <w:p w14:paraId="71893913"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.617</w:t>
            </w:r>
          </w:p>
        </w:tc>
        <w:tc>
          <w:tcPr>
            <w:tcW w:w="1328" w:type="dxa"/>
            <w:tcBorders>
              <w:top w:val="single" w:sz="16" w:space="0" w:color="000000"/>
              <w:bottom w:val="single" w:sz="16" w:space="0" w:color="000000"/>
              <w:right w:val="single" w:sz="16" w:space="0" w:color="000000"/>
            </w:tcBorders>
            <w:shd w:val="clear" w:color="auto" w:fill="FFFFFF"/>
            <w:vAlign w:val="center"/>
          </w:tcPr>
          <w:p w14:paraId="71893914" w14:textId="77777777" w:rsidR="00363B7E" w:rsidRPr="00CF629E" w:rsidRDefault="00363B7E" w:rsidP="00AD4A2D">
            <w:pPr>
              <w:autoSpaceDE w:val="0"/>
              <w:autoSpaceDN w:val="0"/>
              <w:adjustRightInd w:val="0"/>
              <w:spacing w:after="0"/>
              <w:ind w:left="60" w:right="60"/>
              <w:jc w:val="right"/>
              <w:rPr>
                <w:rFonts w:ascii="Times New Roman" w:hAnsi="Times New Roman" w:cs="Times New Roman"/>
                <w:color w:val="000000"/>
                <w:sz w:val="24"/>
                <w:szCs w:val="24"/>
              </w:rPr>
            </w:pPr>
            <w:r w:rsidRPr="00CF629E">
              <w:rPr>
                <w:rFonts w:ascii="Times New Roman" w:hAnsi="Times New Roman" w:cs="Times New Roman"/>
                <w:color w:val="000000"/>
                <w:sz w:val="24"/>
                <w:szCs w:val="24"/>
              </w:rPr>
              <w:t>1.464</w:t>
            </w:r>
          </w:p>
        </w:tc>
      </w:tr>
      <w:tr w:rsidR="00363B7E" w:rsidRPr="00CF629E" w14:paraId="71893917" w14:textId="77777777" w:rsidTr="00363B7E">
        <w:trPr>
          <w:cantSplit/>
          <w:trHeight w:val="267"/>
          <w:jc w:val="center"/>
        </w:trPr>
        <w:tc>
          <w:tcPr>
            <w:tcW w:w="5267" w:type="dxa"/>
            <w:gridSpan w:val="5"/>
            <w:tcBorders>
              <w:top w:val="nil"/>
              <w:left w:val="nil"/>
              <w:bottom w:val="nil"/>
              <w:right w:val="nil"/>
            </w:tcBorders>
            <w:shd w:val="clear" w:color="auto" w:fill="FFFFFF"/>
          </w:tcPr>
          <w:p w14:paraId="71893916" w14:textId="77777777" w:rsidR="00363B7E" w:rsidRPr="00CF629E" w:rsidRDefault="00363B7E" w:rsidP="00AD4A2D">
            <w:pPr>
              <w:keepNext/>
              <w:autoSpaceDE w:val="0"/>
              <w:autoSpaceDN w:val="0"/>
              <w:adjustRightInd w:val="0"/>
              <w:spacing w:after="0"/>
              <w:ind w:left="60" w:right="60"/>
              <w:rPr>
                <w:rFonts w:ascii="Times New Roman" w:hAnsi="Times New Roman" w:cs="Times New Roman"/>
                <w:color w:val="000000"/>
                <w:sz w:val="24"/>
                <w:szCs w:val="24"/>
              </w:rPr>
            </w:pPr>
            <w:r w:rsidRPr="00CF629E">
              <w:rPr>
                <w:rFonts w:ascii="Times New Roman" w:hAnsi="Times New Roman" w:cs="Times New Roman"/>
                <w:color w:val="000000"/>
                <w:sz w:val="24"/>
                <w:szCs w:val="24"/>
              </w:rPr>
              <w:t>a. Predictors: (Constant), Gaya hidup, Konformitas, iklan</w:t>
            </w:r>
          </w:p>
        </w:tc>
      </w:tr>
    </w:tbl>
    <w:p w14:paraId="71893918" w14:textId="77777777" w:rsidR="00363B7E" w:rsidRPr="00CF629E" w:rsidRDefault="00363B7E" w:rsidP="00AD4A2D">
      <w:pPr>
        <w:spacing w:after="0"/>
        <w:ind w:left="1440" w:firstLine="720"/>
        <w:jc w:val="both"/>
        <w:rPr>
          <w:rFonts w:ascii="Times New Roman" w:hAnsi="Times New Roman" w:cs="Times New Roman"/>
          <w:i/>
          <w:color w:val="000000" w:themeColor="text1"/>
          <w:sz w:val="24"/>
          <w:szCs w:val="24"/>
        </w:rPr>
      </w:pPr>
      <w:r w:rsidRPr="00CF629E">
        <w:rPr>
          <w:rFonts w:ascii="Times New Roman" w:hAnsi="Times New Roman" w:cs="Times New Roman"/>
          <w:sz w:val="24"/>
          <w:szCs w:val="24"/>
        </w:rPr>
        <w:t xml:space="preserve">  </w:t>
      </w:r>
      <w:r w:rsidRPr="00CF629E">
        <w:rPr>
          <w:rFonts w:ascii="Times New Roman" w:hAnsi="Times New Roman" w:cs="Times New Roman"/>
          <w:i/>
          <w:color w:val="000000" w:themeColor="text1"/>
          <w:sz w:val="24"/>
          <w:szCs w:val="24"/>
        </w:rPr>
        <w:t>Sumber: Data Diolah SPSS</w:t>
      </w:r>
    </w:p>
    <w:p w14:paraId="71893919" w14:textId="77777777" w:rsidR="00677693" w:rsidRPr="00CF629E" w:rsidRDefault="00677693" w:rsidP="00AD4A2D">
      <w:pPr>
        <w:spacing w:after="0"/>
        <w:ind w:firstLine="720"/>
        <w:jc w:val="both"/>
        <w:rPr>
          <w:rFonts w:ascii="Times New Roman" w:hAnsi="Times New Roman" w:cs="Times New Roman"/>
          <w:color w:val="000000" w:themeColor="text1"/>
          <w:sz w:val="24"/>
          <w:szCs w:val="24"/>
        </w:rPr>
      </w:pPr>
      <w:r w:rsidRPr="00CF629E">
        <w:rPr>
          <w:rFonts w:ascii="Times New Roman" w:hAnsi="Times New Roman" w:cs="Times New Roman"/>
          <w:color w:val="000000" w:themeColor="text1"/>
          <w:sz w:val="24"/>
          <w:szCs w:val="24"/>
        </w:rPr>
        <w:t xml:space="preserve">Dapat kita lihat bahwa pada kolom </w:t>
      </w:r>
      <w:r w:rsidRPr="00CF629E">
        <w:rPr>
          <w:rFonts w:ascii="Times New Roman" w:hAnsi="Times New Roman" w:cs="Times New Roman"/>
          <w:i/>
          <w:color w:val="000000" w:themeColor="text1"/>
          <w:sz w:val="24"/>
          <w:szCs w:val="24"/>
        </w:rPr>
        <w:t xml:space="preserve">adjuted R square </w:t>
      </w:r>
      <w:r w:rsidRPr="00CF629E">
        <w:rPr>
          <w:rFonts w:ascii="Times New Roman" w:hAnsi="Times New Roman" w:cs="Times New Roman"/>
          <w:color w:val="000000" w:themeColor="text1"/>
          <w:sz w:val="24"/>
          <w:szCs w:val="24"/>
        </w:rPr>
        <w:t xml:space="preserve">terdapat nilai (0,617) atau 61,7%, sehingga dapat diartikan jika variabel independen (konformitas, iklan, dan gaya hidup) berpengaruh terhadap variabel dependen (minat beli) sebanyak 61,7% dan 39,3% lainnya dipengaruhi oleh variabel lainnya. Derajat hubungan ini (61,7%) termasuk ke dalam derajat hubungan “Kuat” </w:t>
      </w:r>
      <w:r w:rsidRPr="00CF629E">
        <w:rPr>
          <w:rFonts w:ascii="Times New Roman" w:hAnsi="Times New Roman" w:cs="Times New Roman"/>
          <w:color w:val="000000" w:themeColor="text1"/>
          <w:sz w:val="24"/>
          <w:szCs w:val="24"/>
        </w:rPr>
        <w:fldChar w:fldCharType="begin" w:fldLock="1"/>
      </w:r>
      <w:r w:rsidR="00186276" w:rsidRPr="00CF629E">
        <w:rPr>
          <w:rFonts w:ascii="Times New Roman" w:hAnsi="Times New Roman" w:cs="Times New Roman"/>
          <w:color w:val="000000" w:themeColor="text1"/>
          <w:sz w:val="24"/>
          <w:szCs w:val="24"/>
        </w:rPr>
        <w:instrText>ADDIN CSL_CITATION {"citationItems":[{"id":"ITEM-1","itemData":{"author":[{"dropping-particle":"","family":"Ghozali","given":"Imam","non-dropping-particle":"","parse-names":false,"suffix":""}],"edition":"8","id":"ITEM-1","issued":{"date-parts":[["2018"]]},"publisher":"Universitas Diponegoro","publisher-place":"Semarang","title":"Aplikasi Analisis Multivariate dengan program IBM SPSS 23","type":"book"},"uris":["http://www.mendeley.com/documents/?uuid=95a1c582-95c2-46bb-b94b-9378abce391d"]}],"mendeley":{"formattedCitation":"(Ghozali, 2018)","plainTextFormattedCitation":"(Ghozali, 2018)","previouslyFormattedCitation":"(Ghozali, 2018)"},"properties":{"noteIndex":0},"schema":"https://github.com/citation-style-language/schema/raw/master/csl-citation.json"}</w:instrText>
      </w:r>
      <w:r w:rsidRPr="00CF629E">
        <w:rPr>
          <w:rFonts w:ascii="Times New Roman" w:hAnsi="Times New Roman" w:cs="Times New Roman"/>
          <w:color w:val="000000" w:themeColor="text1"/>
          <w:sz w:val="24"/>
          <w:szCs w:val="24"/>
        </w:rPr>
        <w:fldChar w:fldCharType="separate"/>
      </w:r>
      <w:r w:rsidRPr="00CF629E">
        <w:rPr>
          <w:rFonts w:ascii="Times New Roman" w:hAnsi="Times New Roman" w:cs="Times New Roman"/>
          <w:noProof/>
          <w:color w:val="000000" w:themeColor="text1"/>
          <w:sz w:val="24"/>
          <w:szCs w:val="24"/>
        </w:rPr>
        <w:t>(Ghozali, 2018)</w:t>
      </w:r>
      <w:r w:rsidRPr="00CF629E">
        <w:rPr>
          <w:rFonts w:ascii="Times New Roman" w:hAnsi="Times New Roman" w:cs="Times New Roman"/>
          <w:color w:val="000000" w:themeColor="text1"/>
          <w:sz w:val="24"/>
          <w:szCs w:val="24"/>
        </w:rPr>
        <w:fldChar w:fldCharType="end"/>
      </w:r>
      <w:r w:rsidRPr="00CF629E">
        <w:rPr>
          <w:rFonts w:ascii="Times New Roman" w:hAnsi="Times New Roman" w:cs="Times New Roman"/>
          <w:color w:val="000000" w:themeColor="text1"/>
          <w:sz w:val="24"/>
          <w:szCs w:val="24"/>
        </w:rPr>
        <w:t>.</w:t>
      </w:r>
    </w:p>
    <w:p w14:paraId="7189391A" w14:textId="77777777" w:rsidR="00FC79E3" w:rsidRPr="00CF629E" w:rsidRDefault="00FC79E3" w:rsidP="00AD4A2D">
      <w:pPr>
        <w:pStyle w:val="Heading2"/>
        <w:rPr>
          <w:rFonts w:cs="Times New Roman"/>
          <w:sz w:val="24"/>
          <w:szCs w:val="24"/>
        </w:rPr>
      </w:pPr>
      <w:r w:rsidRPr="00CF629E">
        <w:rPr>
          <w:rFonts w:cs="Times New Roman"/>
          <w:sz w:val="24"/>
          <w:szCs w:val="24"/>
        </w:rPr>
        <w:lastRenderedPageBreak/>
        <w:t>Pembahasan</w:t>
      </w:r>
    </w:p>
    <w:p w14:paraId="7189391B" w14:textId="77777777" w:rsidR="00FC79E3" w:rsidRPr="00CF629E" w:rsidRDefault="00FC79E3" w:rsidP="00AD4A2D">
      <w:pPr>
        <w:spacing w:after="0"/>
        <w:ind w:firstLine="720"/>
        <w:jc w:val="both"/>
        <w:rPr>
          <w:rFonts w:ascii="Times New Roman" w:hAnsi="Times New Roman" w:cs="Times New Roman"/>
          <w:noProof/>
          <w:sz w:val="24"/>
          <w:szCs w:val="24"/>
        </w:rPr>
      </w:pPr>
      <w:r w:rsidRPr="00CF629E">
        <w:rPr>
          <w:rFonts w:ascii="Times New Roman" w:hAnsi="Times New Roman" w:cs="Times New Roman"/>
          <w:sz w:val="24"/>
          <w:szCs w:val="24"/>
        </w:rPr>
        <w:t>Pada pembahasan ini peneliti melakukan triangulasi akan hasil analisis secara kuantitatif dengan hasil kualitatif Triangulasi adalah usaha mengecek kebenaran data atau informasi yang diperoleh peneliti dari berbagai sudut pandang yang berbeda dengan cara mengurangi sebanyak mungkin bias yang terjadi pada saat pengumpulan dan analisis data</w:t>
      </w:r>
      <w:r w:rsidRPr="00CF629E">
        <w:rPr>
          <w:rFonts w:ascii="Times New Roman" w:hAnsi="Times New Roman" w:cs="Times New Roman"/>
          <w:noProof/>
          <w:sz w:val="24"/>
          <w:szCs w:val="24"/>
        </w:rPr>
        <w:t xml:space="preserve"> </w:t>
      </w:r>
      <w:r w:rsidRPr="00CF629E">
        <w:rPr>
          <w:rFonts w:ascii="Times New Roman" w:hAnsi="Times New Roman" w:cs="Times New Roman"/>
          <w:noProof/>
          <w:sz w:val="24"/>
          <w:szCs w:val="24"/>
        </w:rPr>
        <w:fldChar w:fldCharType="begin" w:fldLock="1"/>
      </w:r>
      <w:r w:rsidR="00186276" w:rsidRPr="00CF629E">
        <w:rPr>
          <w:rFonts w:ascii="Times New Roman" w:hAnsi="Times New Roman" w:cs="Times New Roman"/>
          <w:noProof/>
          <w:sz w:val="24"/>
          <w:szCs w:val="24"/>
        </w:rPr>
        <w:instrText>ADDIN CSL_CITATION {"citationItems":[{"id":"ITEM-1","itemData":{"ISBN":"9786237496236","abstract":"Penelitian eksperimen merupakan salah satu desain penelitian kuantitatif untuk mengetahui pengaruh yang timbul sebagai akibat dari perlakuan tertentu. Menurut Creswell (2012: 301), salah satu karakteristik desain penelitian ini adalah si peneliti melakukan treatment atau trial, atau disebut sebagai independen variabel untuk mengetahui efek dari treatment tersebut, atau disebut sebagai dependen variabel.","author":[{"dropping-particle":"","family":"Haryoko","given":"Sapto","non-dropping-particle":"","parse-names":false,"suffix":""},{"dropping-particle":"","family":"Bahartiar","given":"","non-dropping-particle":"","parse-names":false,"suffix":""},{"dropping-particle":"","family":"Fajar Arwadi","given":"","non-dropping-particle":"","parse-names":false,"suffix":""}],"id":"ITEM-1","issued":{"date-parts":[["2020"]]},"title":"Analisis Data Penelitian Kualitatif (Konsep,Teknik, &amp; Prosedur Analisis)","type":"book"},"locator":"410","uris":["http://www.mendeley.com/documents/?uuid=c750515a-a914-41a9-991a-32bfbfd9b01a"]}],"mendeley":{"formattedCitation":"(Haryoko et al., 2020, p. 410)","manualFormatting":"(Haryoko et al  2020:410)","plainTextFormattedCitation":"(Haryoko et al., 2020, p. 410)","previouslyFormattedCitation":"(Haryoko et al., 2020, p. 410)"},"properties":{"noteIndex":0},"schema":"https://github.com/citation-style-language/schema/raw/master/csl-citation.json"}</w:instrText>
      </w:r>
      <w:r w:rsidRPr="00CF629E">
        <w:rPr>
          <w:rFonts w:ascii="Times New Roman" w:hAnsi="Times New Roman" w:cs="Times New Roman"/>
          <w:noProof/>
          <w:sz w:val="24"/>
          <w:szCs w:val="24"/>
        </w:rPr>
        <w:fldChar w:fldCharType="separate"/>
      </w:r>
      <w:r w:rsidRPr="00CF629E">
        <w:rPr>
          <w:rFonts w:ascii="Times New Roman" w:hAnsi="Times New Roman" w:cs="Times New Roman"/>
          <w:noProof/>
          <w:sz w:val="24"/>
          <w:szCs w:val="24"/>
        </w:rPr>
        <w:t>(Haryoko et al  2020:410)</w:t>
      </w:r>
      <w:r w:rsidRPr="00CF629E">
        <w:rPr>
          <w:rFonts w:ascii="Times New Roman" w:hAnsi="Times New Roman" w:cs="Times New Roman"/>
          <w:noProof/>
          <w:sz w:val="24"/>
          <w:szCs w:val="24"/>
        </w:rPr>
        <w:fldChar w:fldCharType="end"/>
      </w:r>
      <w:r w:rsidRPr="00CF629E">
        <w:rPr>
          <w:rFonts w:ascii="Times New Roman" w:hAnsi="Times New Roman" w:cs="Times New Roman"/>
          <w:noProof/>
          <w:sz w:val="24"/>
          <w:szCs w:val="24"/>
        </w:rPr>
        <w:t>. Adapun triangulasi yang dipakai dalam penelitian ini adalah triangulasi metode, dimana terdapat dua metode yang saling dibandingkan untuk memperluas hasil peneltian, Ditemukan kemudian dari hasil triangulasi adalah sebagai berikut:</w:t>
      </w:r>
    </w:p>
    <w:p w14:paraId="7189391C" w14:textId="77777777" w:rsidR="00FC79E3" w:rsidRPr="00CF629E" w:rsidRDefault="00FC79E3" w:rsidP="00AD4A2D">
      <w:pPr>
        <w:pStyle w:val="ListParagraph"/>
        <w:numPr>
          <w:ilvl w:val="0"/>
          <w:numId w:val="13"/>
        </w:numPr>
        <w:jc w:val="both"/>
        <w:rPr>
          <w:rFonts w:ascii="Times New Roman" w:hAnsi="Times New Roman" w:cs="Times New Roman"/>
          <w:sz w:val="24"/>
          <w:szCs w:val="24"/>
        </w:rPr>
      </w:pPr>
      <w:r w:rsidRPr="00CF629E">
        <w:rPr>
          <w:rFonts w:ascii="Times New Roman" w:hAnsi="Times New Roman" w:cs="Times New Roman"/>
          <w:sz w:val="24"/>
          <w:szCs w:val="24"/>
        </w:rPr>
        <w:t xml:space="preserve">Ditemukan </w:t>
      </w:r>
      <w:r w:rsidR="00D757EB" w:rsidRPr="00CF629E">
        <w:rPr>
          <w:rFonts w:ascii="Times New Roman" w:hAnsi="Times New Roman" w:cs="Times New Roman"/>
          <w:sz w:val="24"/>
          <w:szCs w:val="24"/>
        </w:rPr>
        <w:t xml:space="preserve">melalui uji t, </w:t>
      </w:r>
      <w:r w:rsidRPr="00CF629E">
        <w:rPr>
          <w:rFonts w:ascii="Times New Roman" w:hAnsi="Times New Roman" w:cs="Times New Roman"/>
          <w:sz w:val="24"/>
          <w:szCs w:val="24"/>
        </w:rPr>
        <w:t>bahwa variabel X1 (konformitas) tidak berpengaruh terhadap</w:t>
      </w:r>
      <w:r w:rsidR="00D757EB" w:rsidRPr="00CF629E">
        <w:rPr>
          <w:rFonts w:ascii="Times New Roman" w:hAnsi="Times New Roman" w:cs="Times New Roman"/>
          <w:sz w:val="24"/>
          <w:szCs w:val="24"/>
        </w:rPr>
        <w:t xml:space="preserve"> minat beli. Pernyataan ini sejalan dengan hasil wawancara yang dikumpulkan bahwasanya mahasiswa Jurusan Akuntansi tidak melakukan pembelian dengan adanya dorongan kelompok melainkan dikarenakan kebutuhan. Peneliti juga menemukan bahwa alasan lain konformitas tidak berpengaruh adalah responden yang di dominasi oleh perempuan ini menyatakan bahwa mereka tidak ingin agar barang yang mereka pakai sama dengan orang lain didasari oleh insekuritas dalam diri mereka. </w:t>
      </w:r>
    </w:p>
    <w:p w14:paraId="7189391D" w14:textId="77777777" w:rsidR="00261362" w:rsidRPr="00CF629E" w:rsidRDefault="00D757EB" w:rsidP="00AD4A2D">
      <w:pPr>
        <w:pStyle w:val="ListParagraph"/>
        <w:numPr>
          <w:ilvl w:val="0"/>
          <w:numId w:val="13"/>
        </w:numPr>
        <w:jc w:val="both"/>
        <w:rPr>
          <w:rFonts w:ascii="Times New Roman" w:hAnsi="Times New Roman" w:cs="Times New Roman"/>
          <w:sz w:val="24"/>
          <w:szCs w:val="24"/>
        </w:rPr>
      </w:pPr>
      <w:r w:rsidRPr="00CF629E">
        <w:rPr>
          <w:rFonts w:ascii="Times New Roman" w:hAnsi="Times New Roman" w:cs="Times New Roman"/>
          <w:sz w:val="24"/>
          <w:szCs w:val="24"/>
        </w:rPr>
        <w:t xml:space="preserve">Ditemukan bahwa </w:t>
      </w:r>
      <w:r w:rsidR="00261362" w:rsidRPr="00CF629E">
        <w:rPr>
          <w:rFonts w:ascii="Times New Roman" w:hAnsi="Times New Roman" w:cs="Times New Roman"/>
          <w:sz w:val="24"/>
          <w:szCs w:val="24"/>
        </w:rPr>
        <w:t xml:space="preserve">menurut uji t </w:t>
      </w:r>
      <w:r w:rsidRPr="00CF629E">
        <w:rPr>
          <w:rFonts w:ascii="Times New Roman" w:hAnsi="Times New Roman" w:cs="Times New Roman"/>
          <w:sz w:val="24"/>
          <w:szCs w:val="24"/>
        </w:rPr>
        <w:t>variabel iklan tidak berpengaruh terhadap minat beli, ini sejalan dengan hasil wawancara dimana sebagian responden tidak percaya akan kualitas suatu barang sebelum melakukan pengecekan sendiri. Peneliti juga berpendapat bahwa, melihat ren</w:t>
      </w:r>
      <w:r w:rsidR="00261362" w:rsidRPr="00CF629E">
        <w:rPr>
          <w:rFonts w:ascii="Times New Roman" w:hAnsi="Times New Roman" w:cs="Times New Roman"/>
          <w:sz w:val="24"/>
          <w:szCs w:val="24"/>
        </w:rPr>
        <w:t>tang jawaban</w:t>
      </w:r>
      <w:r w:rsidRPr="00CF629E">
        <w:rPr>
          <w:rFonts w:ascii="Times New Roman" w:hAnsi="Times New Roman" w:cs="Times New Roman"/>
          <w:sz w:val="24"/>
          <w:szCs w:val="24"/>
        </w:rPr>
        <w:t xml:space="preserve"> “</w:t>
      </w:r>
      <w:r w:rsidR="00261362" w:rsidRPr="00CF629E">
        <w:rPr>
          <w:rFonts w:ascii="Times New Roman" w:hAnsi="Times New Roman" w:cs="Times New Roman"/>
          <w:sz w:val="24"/>
          <w:szCs w:val="24"/>
        </w:rPr>
        <w:t>setuju” dengan jawaban “tidak setuju” sangat timpang, mengindikasikan perbedaan persepsi tiap responden akan definisi iklan di pikiran mereka sehingga ini berpengaruh akan jawaban responden bahwa iklan tidak berpengaruh terhadap minat beli.</w:t>
      </w:r>
    </w:p>
    <w:p w14:paraId="7189391E" w14:textId="77777777" w:rsidR="00D757EB" w:rsidRPr="00CF629E" w:rsidRDefault="00261362" w:rsidP="00AD4A2D">
      <w:pPr>
        <w:pStyle w:val="ListParagraph"/>
        <w:numPr>
          <w:ilvl w:val="0"/>
          <w:numId w:val="13"/>
        </w:numPr>
        <w:jc w:val="both"/>
        <w:rPr>
          <w:rFonts w:ascii="Times New Roman" w:hAnsi="Times New Roman" w:cs="Times New Roman"/>
          <w:sz w:val="24"/>
          <w:szCs w:val="24"/>
        </w:rPr>
      </w:pPr>
      <w:r w:rsidRPr="00CF629E">
        <w:rPr>
          <w:rFonts w:ascii="Times New Roman" w:hAnsi="Times New Roman" w:cs="Times New Roman"/>
          <w:sz w:val="24"/>
          <w:szCs w:val="24"/>
        </w:rPr>
        <w:t xml:space="preserve">Ditemukan bahwa menurut uji t variabel gaya hidup berpengaruh terhadap minat beli, ini sejalan dengan hasil wawancara yang telah dilakukan dimana, cara mahasiswa untuk mengatur keuangan, hobi yang dimiliki, hingga apa yang menjadi prioritas mereka akan selalu sejalan dengan minat mereka dalam melakukan suatu pembelian. </w:t>
      </w:r>
      <w:r w:rsidR="00D757EB" w:rsidRPr="00CF629E">
        <w:rPr>
          <w:rFonts w:ascii="Times New Roman" w:hAnsi="Times New Roman" w:cs="Times New Roman"/>
          <w:sz w:val="24"/>
          <w:szCs w:val="24"/>
        </w:rPr>
        <w:t xml:space="preserve"> </w:t>
      </w:r>
    </w:p>
    <w:p w14:paraId="7189391F" w14:textId="77777777" w:rsidR="00AA47D9" w:rsidRPr="00CF629E" w:rsidRDefault="00AA47D9" w:rsidP="00AD4A2D">
      <w:pPr>
        <w:pStyle w:val="ListParagraph"/>
        <w:numPr>
          <w:ilvl w:val="0"/>
          <w:numId w:val="13"/>
        </w:numPr>
        <w:jc w:val="both"/>
        <w:rPr>
          <w:rFonts w:ascii="Times New Roman" w:hAnsi="Times New Roman" w:cs="Times New Roman"/>
          <w:sz w:val="24"/>
          <w:szCs w:val="24"/>
        </w:rPr>
      </w:pPr>
      <w:r w:rsidRPr="00CF629E">
        <w:rPr>
          <w:rFonts w:ascii="Times New Roman" w:hAnsi="Times New Roman" w:cs="Times New Roman"/>
          <w:sz w:val="24"/>
          <w:szCs w:val="24"/>
        </w:rPr>
        <w:t xml:space="preserve">Ditemukan bahwa menurut uji f bahwa variabel konformitas, iklan, dan gaya hidup berpengaruh secara simultan terhadap minat beli, pernyataan ini diperkuat oleh hasil wawancara bahwa konformitas dapat berpengaruh jika didasari oleh kepentingan untuk menghemat biaya dalam pembelian, iklan dapat berpengaruh jika memuat hasil </w:t>
      </w:r>
      <w:r w:rsidRPr="00CF629E">
        <w:rPr>
          <w:rFonts w:ascii="Times New Roman" w:hAnsi="Times New Roman" w:cs="Times New Roman"/>
          <w:i/>
          <w:sz w:val="24"/>
          <w:szCs w:val="24"/>
        </w:rPr>
        <w:t>review influencer</w:t>
      </w:r>
      <w:r w:rsidRPr="00CF629E">
        <w:rPr>
          <w:rFonts w:ascii="Times New Roman" w:hAnsi="Times New Roman" w:cs="Times New Roman"/>
          <w:sz w:val="24"/>
          <w:szCs w:val="24"/>
        </w:rPr>
        <w:t>, ataupun testimony dari pembeli sebelumnya, dan gaya hidup akan</w:t>
      </w:r>
      <w:r w:rsidR="00581691" w:rsidRPr="00CF629E">
        <w:rPr>
          <w:rFonts w:ascii="Times New Roman" w:hAnsi="Times New Roman" w:cs="Times New Roman"/>
          <w:sz w:val="24"/>
          <w:szCs w:val="24"/>
        </w:rPr>
        <w:t xml:space="preserve"> selalu berebanding lurus dengan</w:t>
      </w:r>
      <w:r w:rsidRPr="00CF629E">
        <w:rPr>
          <w:rFonts w:ascii="Times New Roman" w:hAnsi="Times New Roman" w:cs="Times New Roman"/>
          <w:sz w:val="24"/>
          <w:szCs w:val="24"/>
        </w:rPr>
        <w:t xml:space="preserve"> </w:t>
      </w:r>
      <w:r w:rsidR="00581691" w:rsidRPr="00CF629E">
        <w:rPr>
          <w:rFonts w:ascii="Times New Roman" w:hAnsi="Times New Roman" w:cs="Times New Roman"/>
          <w:sz w:val="24"/>
          <w:szCs w:val="24"/>
        </w:rPr>
        <w:t>bagaimana mahasiswa menjalani hidupnya termasuk salah satunya, cara mereka mengahabiskan uang mereka.</w:t>
      </w:r>
    </w:p>
    <w:p w14:paraId="71893920" w14:textId="77777777" w:rsidR="00261362" w:rsidRPr="00CF629E" w:rsidRDefault="00261362" w:rsidP="00AD4A2D">
      <w:pPr>
        <w:pStyle w:val="Heading2"/>
        <w:rPr>
          <w:rFonts w:cs="Times New Roman"/>
          <w:sz w:val="24"/>
          <w:szCs w:val="24"/>
        </w:rPr>
      </w:pPr>
      <w:r w:rsidRPr="00CF629E">
        <w:rPr>
          <w:rFonts w:cs="Times New Roman"/>
          <w:sz w:val="24"/>
          <w:szCs w:val="24"/>
        </w:rPr>
        <w:lastRenderedPageBreak/>
        <w:t>Simpulan Dan Saran</w:t>
      </w:r>
    </w:p>
    <w:p w14:paraId="71893921" w14:textId="77777777" w:rsidR="00261362" w:rsidRPr="00CF629E" w:rsidRDefault="00261362" w:rsidP="00AD4A2D">
      <w:pPr>
        <w:ind w:firstLine="360"/>
        <w:jc w:val="both"/>
        <w:rPr>
          <w:rFonts w:ascii="Times New Roman" w:hAnsi="Times New Roman" w:cs="Times New Roman"/>
          <w:sz w:val="24"/>
          <w:szCs w:val="24"/>
        </w:rPr>
      </w:pPr>
      <w:r w:rsidRPr="00CF629E">
        <w:rPr>
          <w:rFonts w:ascii="Times New Roman" w:hAnsi="Times New Roman" w:cs="Times New Roman"/>
          <w:sz w:val="24"/>
          <w:szCs w:val="24"/>
        </w:rPr>
        <w:t xml:space="preserve">Berdasarkan hasil dari penelitian mengenai pengaruh konformitas, iklan dan gaya hidup terhadap minat beli, maka peneliti dapat menarik beberapa kesimpulan </w:t>
      </w:r>
      <w:r w:rsidR="00E11019" w:rsidRPr="00CF629E">
        <w:rPr>
          <w:rFonts w:ascii="Times New Roman" w:hAnsi="Times New Roman" w:cs="Times New Roman"/>
          <w:sz w:val="24"/>
          <w:szCs w:val="24"/>
        </w:rPr>
        <w:t>sebagai berikut:</w:t>
      </w:r>
    </w:p>
    <w:p w14:paraId="71893922" w14:textId="77777777" w:rsidR="00E11019" w:rsidRPr="00CF629E" w:rsidRDefault="00E11019" w:rsidP="00AD4A2D">
      <w:pPr>
        <w:pStyle w:val="ListParagraph"/>
        <w:numPr>
          <w:ilvl w:val="0"/>
          <w:numId w:val="14"/>
        </w:numPr>
        <w:jc w:val="both"/>
        <w:rPr>
          <w:rFonts w:ascii="Times New Roman" w:hAnsi="Times New Roman" w:cs="Times New Roman"/>
          <w:sz w:val="24"/>
          <w:szCs w:val="24"/>
        </w:rPr>
      </w:pPr>
      <w:r w:rsidRPr="00CF629E">
        <w:rPr>
          <w:rFonts w:ascii="Times New Roman" w:hAnsi="Times New Roman" w:cs="Times New Roman"/>
          <w:sz w:val="24"/>
          <w:szCs w:val="24"/>
        </w:rPr>
        <w:t>Variabel X1 (Konformitas) tidak berpengaruh terhadap minat beli mahasiswa Jurusan Akuntansi Politeknik Negeri Samarinda.</w:t>
      </w:r>
    </w:p>
    <w:p w14:paraId="71893923" w14:textId="77777777" w:rsidR="00E11019" w:rsidRPr="00CF629E" w:rsidRDefault="00E11019" w:rsidP="00AD4A2D">
      <w:pPr>
        <w:pStyle w:val="ListParagraph"/>
        <w:numPr>
          <w:ilvl w:val="0"/>
          <w:numId w:val="14"/>
        </w:numPr>
        <w:jc w:val="both"/>
        <w:rPr>
          <w:rFonts w:ascii="Times New Roman" w:hAnsi="Times New Roman" w:cs="Times New Roman"/>
          <w:sz w:val="24"/>
          <w:szCs w:val="24"/>
        </w:rPr>
      </w:pPr>
      <w:r w:rsidRPr="00CF629E">
        <w:rPr>
          <w:rFonts w:ascii="Times New Roman" w:hAnsi="Times New Roman" w:cs="Times New Roman"/>
          <w:sz w:val="24"/>
          <w:szCs w:val="24"/>
        </w:rPr>
        <w:t>Variabel X2 (Iklan) tidak berpengaruh terhadap minat beli mahasiswa Jurusan Akuntansi Politeknik Negeri Samarinda.</w:t>
      </w:r>
    </w:p>
    <w:p w14:paraId="71893924" w14:textId="77777777" w:rsidR="00E11019" w:rsidRPr="00CF629E" w:rsidRDefault="00E11019" w:rsidP="00AD4A2D">
      <w:pPr>
        <w:pStyle w:val="ListParagraph"/>
        <w:numPr>
          <w:ilvl w:val="0"/>
          <w:numId w:val="14"/>
        </w:numPr>
        <w:jc w:val="both"/>
        <w:rPr>
          <w:rFonts w:ascii="Times New Roman" w:hAnsi="Times New Roman" w:cs="Times New Roman"/>
          <w:sz w:val="24"/>
          <w:szCs w:val="24"/>
        </w:rPr>
      </w:pPr>
      <w:r w:rsidRPr="00CF629E">
        <w:rPr>
          <w:rFonts w:ascii="Times New Roman" w:hAnsi="Times New Roman" w:cs="Times New Roman"/>
          <w:sz w:val="24"/>
          <w:szCs w:val="24"/>
        </w:rPr>
        <w:t>Variabel X3 (Gaya Hidup) berpengaruh terhadap minat beli mahasiswa Jurusan Akuntansi Politeknik Negeri Samarinda</w:t>
      </w:r>
    </w:p>
    <w:p w14:paraId="71893925" w14:textId="77777777" w:rsidR="00E11019" w:rsidRPr="00CF629E" w:rsidRDefault="00E11019" w:rsidP="00AD4A2D">
      <w:pPr>
        <w:pStyle w:val="ListParagraph"/>
        <w:numPr>
          <w:ilvl w:val="0"/>
          <w:numId w:val="14"/>
        </w:numPr>
        <w:jc w:val="both"/>
        <w:rPr>
          <w:rFonts w:ascii="Times New Roman" w:hAnsi="Times New Roman" w:cs="Times New Roman"/>
          <w:sz w:val="24"/>
          <w:szCs w:val="24"/>
        </w:rPr>
      </w:pPr>
      <w:r w:rsidRPr="00CF629E">
        <w:rPr>
          <w:rFonts w:ascii="Times New Roman" w:hAnsi="Times New Roman" w:cs="Times New Roman"/>
          <w:sz w:val="24"/>
          <w:szCs w:val="24"/>
        </w:rPr>
        <w:t>Variabel X1 (Konformitas), X2 (Iklan), X3 (Gaya Hidup) berpengaruh secara simultan terhadap minat beli mahasiswa Jurusan Akuntansi Politeknik Negeri Samarinda</w:t>
      </w:r>
    </w:p>
    <w:p w14:paraId="71893926" w14:textId="77777777" w:rsidR="00E11019" w:rsidRPr="00CF629E" w:rsidRDefault="00E11019" w:rsidP="00AD4A2D">
      <w:pPr>
        <w:pStyle w:val="ListParagraph"/>
        <w:numPr>
          <w:ilvl w:val="0"/>
          <w:numId w:val="14"/>
        </w:numPr>
        <w:jc w:val="both"/>
        <w:rPr>
          <w:rFonts w:ascii="Times New Roman" w:hAnsi="Times New Roman" w:cs="Times New Roman"/>
          <w:sz w:val="24"/>
          <w:szCs w:val="24"/>
        </w:rPr>
      </w:pPr>
      <w:r w:rsidRPr="00CF629E">
        <w:rPr>
          <w:rFonts w:ascii="Times New Roman" w:hAnsi="Times New Roman" w:cs="Times New Roman"/>
          <w:sz w:val="24"/>
          <w:szCs w:val="24"/>
        </w:rPr>
        <w:t>Variabel konformitas tidak berpengaruh dikarenakan mahasiswa melakukan pembelian dengan melihat kebutuhannya, variabel iklan tidak berpengaruh dikarenakan mahasiswa harus melihat barang terlebih dahulu sebelum melakukan pembelian, dan variabel gaya hidup berpengaruh dikarenakan mahasiswa dalam melakukan pembelian akan selalu berbanding lurus terhadap gaya hidup yang mereka miliki.</w:t>
      </w:r>
    </w:p>
    <w:p w14:paraId="71893927" w14:textId="77777777" w:rsidR="00AA47D9" w:rsidRPr="00CF629E" w:rsidRDefault="00E11019" w:rsidP="00AD4A2D">
      <w:pPr>
        <w:spacing w:after="0"/>
        <w:ind w:firstLine="360"/>
        <w:jc w:val="both"/>
        <w:rPr>
          <w:rFonts w:ascii="Times New Roman" w:hAnsi="Times New Roman" w:cs="Times New Roman"/>
          <w:sz w:val="24"/>
          <w:szCs w:val="24"/>
        </w:rPr>
      </w:pPr>
      <w:r w:rsidRPr="00CF629E">
        <w:rPr>
          <w:rFonts w:ascii="Times New Roman" w:hAnsi="Times New Roman" w:cs="Times New Roman"/>
          <w:sz w:val="24"/>
          <w:szCs w:val="24"/>
        </w:rPr>
        <w:t>Adapun saran yang diajukan p</w:t>
      </w:r>
      <w:r w:rsidR="00AA47D9" w:rsidRPr="00CF629E">
        <w:rPr>
          <w:rFonts w:ascii="Times New Roman" w:hAnsi="Times New Roman" w:cs="Times New Roman"/>
          <w:sz w:val="24"/>
          <w:szCs w:val="24"/>
        </w:rPr>
        <w:t>eneliti terhadap berbagai pihak dituangkan dalam bentuk saran praktis dan sarat teoritis sebagai berikut:</w:t>
      </w:r>
    </w:p>
    <w:p w14:paraId="71893928" w14:textId="77777777" w:rsidR="00AA47D9" w:rsidRPr="00CF629E" w:rsidRDefault="00AA47D9" w:rsidP="00AD4A2D">
      <w:pPr>
        <w:pStyle w:val="ListParagraph"/>
        <w:numPr>
          <w:ilvl w:val="0"/>
          <w:numId w:val="18"/>
        </w:numPr>
        <w:spacing w:after="0"/>
        <w:jc w:val="both"/>
        <w:rPr>
          <w:rFonts w:ascii="Times New Roman" w:hAnsi="Times New Roman" w:cs="Times New Roman"/>
          <w:sz w:val="24"/>
          <w:szCs w:val="24"/>
        </w:rPr>
      </w:pPr>
      <w:r w:rsidRPr="00CF629E">
        <w:rPr>
          <w:rFonts w:ascii="Times New Roman" w:hAnsi="Times New Roman" w:cs="Times New Roman"/>
          <w:sz w:val="24"/>
          <w:szCs w:val="24"/>
        </w:rPr>
        <w:t>Saran Praktis</w:t>
      </w:r>
    </w:p>
    <w:p w14:paraId="71893929" w14:textId="77777777" w:rsidR="00AA47D9" w:rsidRPr="00CF629E" w:rsidRDefault="00AA47D9" w:rsidP="00AD4A2D">
      <w:pPr>
        <w:pStyle w:val="ListParagraph"/>
        <w:numPr>
          <w:ilvl w:val="0"/>
          <w:numId w:val="17"/>
        </w:numPr>
        <w:jc w:val="both"/>
        <w:rPr>
          <w:rFonts w:ascii="Times New Roman" w:hAnsi="Times New Roman" w:cs="Times New Roman"/>
          <w:sz w:val="24"/>
          <w:szCs w:val="24"/>
        </w:rPr>
      </w:pP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disarankan untuk membuat iklan yang memenuhi unsur – unsur yang teridiri atas </w:t>
      </w:r>
      <w:r w:rsidRPr="00CF629E">
        <w:rPr>
          <w:rFonts w:ascii="Times New Roman" w:hAnsi="Times New Roman" w:cs="Times New Roman"/>
          <w:i/>
          <w:sz w:val="24"/>
          <w:szCs w:val="24"/>
        </w:rPr>
        <w:t>influencer</w:t>
      </w:r>
      <w:r w:rsidRPr="00CF629E">
        <w:rPr>
          <w:rFonts w:ascii="Times New Roman" w:hAnsi="Times New Roman" w:cs="Times New Roman"/>
          <w:sz w:val="24"/>
          <w:szCs w:val="24"/>
        </w:rPr>
        <w:t xml:space="preserve">yang memiliki </w:t>
      </w:r>
      <w:r w:rsidRPr="00CF629E">
        <w:rPr>
          <w:rFonts w:ascii="Times New Roman" w:hAnsi="Times New Roman" w:cs="Times New Roman"/>
          <w:i/>
          <w:sz w:val="24"/>
          <w:szCs w:val="24"/>
        </w:rPr>
        <w:t>brdaning</w:t>
      </w:r>
      <w:r w:rsidRPr="00CF629E">
        <w:rPr>
          <w:rFonts w:ascii="Times New Roman" w:hAnsi="Times New Roman" w:cs="Times New Roman"/>
          <w:sz w:val="24"/>
          <w:szCs w:val="24"/>
        </w:rPr>
        <w:t xml:space="preserve"> yang baik, menaruh rincian harga, review atau testimoni dari pembeli sebelumnya, dan Promosi ongkir, jika ingin untuk menarik perhatian serta minat beli dari mahasiswa terkhusus mahasiswa Jurusan Akuntansi Politeknik Negeri Samarinda.</w:t>
      </w:r>
    </w:p>
    <w:p w14:paraId="06CF1A8E" w14:textId="77777777" w:rsidR="00AD4A2D" w:rsidRDefault="00AA47D9" w:rsidP="00AD4A2D">
      <w:pPr>
        <w:pStyle w:val="ListParagraph"/>
        <w:numPr>
          <w:ilvl w:val="0"/>
          <w:numId w:val="17"/>
        </w:numPr>
        <w:jc w:val="both"/>
        <w:rPr>
          <w:rFonts w:ascii="Times New Roman" w:hAnsi="Times New Roman" w:cs="Times New Roman"/>
          <w:sz w:val="24"/>
          <w:szCs w:val="24"/>
        </w:rPr>
      </w:pPr>
      <w:r w:rsidRPr="00CF629E">
        <w:rPr>
          <w:rFonts w:ascii="Times New Roman" w:hAnsi="Times New Roman" w:cs="Times New Roman"/>
          <w:sz w:val="24"/>
          <w:szCs w:val="24"/>
        </w:rPr>
        <w:t xml:space="preserve">Jika Perusahaan atau </w:t>
      </w:r>
      <w:r w:rsidRPr="00CF629E">
        <w:rPr>
          <w:rFonts w:ascii="Times New Roman" w:hAnsi="Times New Roman" w:cs="Times New Roman"/>
          <w:i/>
          <w:sz w:val="24"/>
          <w:szCs w:val="24"/>
        </w:rPr>
        <w:t>e-commerce</w:t>
      </w:r>
      <w:r w:rsidRPr="00CF629E">
        <w:rPr>
          <w:rFonts w:ascii="Times New Roman" w:hAnsi="Times New Roman" w:cs="Times New Roman"/>
          <w:sz w:val="24"/>
          <w:szCs w:val="24"/>
        </w:rPr>
        <w:t xml:space="preserve"> mengikuti gaya hidup masyarakat di suatu wilayah maka kegiatan pembelian akan terjadi terhadap produk tersebut</w:t>
      </w:r>
    </w:p>
    <w:p w14:paraId="7189392B" w14:textId="23458B51" w:rsidR="00AA47D9" w:rsidRPr="00AD4A2D" w:rsidRDefault="00AA47D9" w:rsidP="00AD4A2D">
      <w:pPr>
        <w:pStyle w:val="ListParagraph"/>
        <w:numPr>
          <w:ilvl w:val="0"/>
          <w:numId w:val="18"/>
        </w:numPr>
        <w:jc w:val="both"/>
        <w:rPr>
          <w:rFonts w:ascii="Times New Roman" w:hAnsi="Times New Roman" w:cs="Times New Roman"/>
          <w:sz w:val="24"/>
          <w:szCs w:val="24"/>
        </w:rPr>
      </w:pPr>
      <w:r w:rsidRPr="00AD4A2D">
        <w:rPr>
          <w:rFonts w:ascii="Times New Roman" w:hAnsi="Times New Roman" w:cs="Times New Roman"/>
          <w:sz w:val="24"/>
          <w:szCs w:val="24"/>
        </w:rPr>
        <w:t>Saran Teoritis</w:t>
      </w:r>
    </w:p>
    <w:p w14:paraId="7189392C" w14:textId="77777777" w:rsidR="00AA47D9" w:rsidRPr="00CF629E" w:rsidRDefault="00AA47D9" w:rsidP="00AD4A2D">
      <w:pPr>
        <w:pStyle w:val="ListParagraph"/>
        <w:numPr>
          <w:ilvl w:val="1"/>
          <w:numId w:val="15"/>
        </w:numPr>
        <w:ind w:left="1418" w:hanging="567"/>
        <w:jc w:val="both"/>
        <w:rPr>
          <w:rFonts w:ascii="Times New Roman" w:hAnsi="Times New Roman" w:cs="Times New Roman"/>
          <w:sz w:val="24"/>
          <w:szCs w:val="24"/>
        </w:rPr>
      </w:pPr>
      <w:r w:rsidRPr="00CF629E">
        <w:rPr>
          <w:rFonts w:ascii="Times New Roman" w:hAnsi="Times New Roman" w:cs="Times New Roman"/>
          <w:sz w:val="24"/>
          <w:szCs w:val="24"/>
        </w:rPr>
        <w:t xml:space="preserve">Untuk peneliti selanjutnya disarankan untuk mencari variabel – variabel lainnya yang dapat mempengaruhi minat beli online, seperti kualitas barang, harga, biaya ongkir, faktor keluarga, faktor konsep diri, dan </w:t>
      </w:r>
      <w:r w:rsidRPr="00CF629E">
        <w:rPr>
          <w:rFonts w:ascii="Times New Roman" w:hAnsi="Times New Roman" w:cs="Times New Roman"/>
          <w:i/>
          <w:sz w:val="24"/>
          <w:szCs w:val="24"/>
        </w:rPr>
        <w:t>word of mouth</w:t>
      </w:r>
      <w:r w:rsidRPr="00CF629E">
        <w:rPr>
          <w:rFonts w:ascii="Times New Roman" w:hAnsi="Times New Roman" w:cs="Times New Roman"/>
          <w:sz w:val="24"/>
          <w:szCs w:val="24"/>
        </w:rPr>
        <w:t>.</w:t>
      </w:r>
    </w:p>
    <w:p w14:paraId="7189392D" w14:textId="77777777" w:rsidR="00AA47D9" w:rsidRPr="00CF629E" w:rsidRDefault="00AA47D9" w:rsidP="00AD4A2D">
      <w:pPr>
        <w:pStyle w:val="ListParagraph"/>
        <w:numPr>
          <w:ilvl w:val="1"/>
          <w:numId w:val="15"/>
        </w:numPr>
        <w:ind w:left="1418" w:hanging="567"/>
        <w:jc w:val="both"/>
        <w:rPr>
          <w:rFonts w:ascii="Times New Roman" w:hAnsi="Times New Roman" w:cs="Times New Roman"/>
          <w:sz w:val="24"/>
          <w:szCs w:val="24"/>
        </w:rPr>
      </w:pPr>
      <w:r w:rsidRPr="00CF629E">
        <w:rPr>
          <w:rFonts w:ascii="Times New Roman" w:hAnsi="Times New Roman" w:cs="Times New Roman"/>
          <w:sz w:val="24"/>
          <w:szCs w:val="24"/>
        </w:rPr>
        <w:lastRenderedPageBreak/>
        <w:t>Disarankan pada penelitian selanjutnya untuk menggunakan sampel yang lebih bervariasi dan lebih banyak agar mendapatkan hasil data yang memuaskan dan umum.</w:t>
      </w:r>
    </w:p>
    <w:p w14:paraId="71893938" w14:textId="62C4ED69" w:rsidR="003B1276" w:rsidRPr="00CF629E" w:rsidRDefault="00AD4A2D" w:rsidP="00AD4A2D">
      <w:pPr>
        <w:pStyle w:val="Heading1"/>
        <w:spacing w:after="240" w:line="276" w:lineRule="auto"/>
        <w:rPr>
          <w:sz w:val="24"/>
          <w:szCs w:val="24"/>
        </w:rPr>
      </w:pPr>
      <w:r>
        <w:rPr>
          <w:sz w:val="24"/>
          <w:szCs w:val="24"/>
        </w:rPr>
        <w:t>D</w:t>
      </w:r>
      <w:r w:rsidR="00F85243" w:rsidRPr="00CF629E">
        <w:rPr>
          <w:sz w:val="24"/>
          <w:szCs w:val="24"/>
        </w:rPr>
        <w:t>AFTAR PUSTAKA</w:t>
      </w:r>
    </w:p>
    <w:p w14:paraId="71893939"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sz w:val="24"/>
          <w:szCs w:val="24"/>
        </w:rPr>
        <w:fldChar w:fldCharType="begin" w:fldLock="1"/>
      </w:r>
      <w:r w:rsidRPr="00CF629E">
        <w:rPr>
          <w:rFonts w:ascii="Times New Roman" w:hAnsi="Times New Roman" w:cs="Times New Roman"/>
          <w:sz w:val="24"/>
          <w:szCs w:val="24"/>
        </w:rPr>
        <w:instrText xml:space="preserve">ADDIN Mendeley Bibliography CSL_BIBLIOGRAPHY </w:instrText>
      </w:r>
      <w:r w:rsidRPr="00CF629E">
        <w:rPr>
          <w:rFonts w:ascii="Times New Roman" w:hAnsi="Times New Roman" w:cs="Times New Roman"/>
          <w:sz w:val="24"/>
          <w:szCs w:val="24"/>
        </w:rPr>
        <w:fldChar w:fldCharType="separate"/>
      </w:r>
      <w:r w:rsidRPr="00CF629E">
        <w:rPr>
          <w:rFonts w:ascii="Times New Roman" w:hAnsi="Times New Roman" w:cs="Times New Roman"/>
          <w:noProof/>
          <w:sz w:val="24"/>
          <w:szCs w:val="24"/>
        </w:rPr>
        <w:t xml:space="preserve">Atrizka, D., Saputri, A., Sibaran, A. S. L., &amp; Sugiharto, A. (2020). Hubungan Antara Konformitas Terhadap Intensi Membeli Online Pada Mahasiswa Universitas HKBP Nommensen Medan. </w:t>
      </w:r>
      <w:r w:rsidRPr="00CF629E">
        <w:rPr>
          <w:rFonts w:ascii="Times New Roman" w:hAnsi="Times New Roman" w:cs="Times New Roman"/>
          <w:i/>
          <w:iCs/>
          <w:noProof/>
          <w:sz w:val="24"/>
          <w:szCs w:val="24"/>
        </w:rPr>
        <w:t>Jurnal Diversita</w:t>
      </w:r>
      <w:r w:rsidRPr="00CF629E">
        <w:rPr>
          <w:rFonts w:ascii="Times New Roman" w:hAnsi="Times New Roman" w:cs="Times New Roman"/>
          <w:noProof/>
          <w:sz w:val="24"/>
          <w:szCs w:val="24"/>
        </w:rPr>
        <w:t xml:space="preserve">, </w:t>
      </w:r>
      <w:r w:rsidRPr="00CF629E">
        <w:rPr>
          <w:rFonts w:ascii="Times New Roman" w:hAnsi="Times New Roman" w:cs="Times New Roman"/>
          <w:i/>
          <w:iCs/>
          <w:noProof/>
          <w:sz w:val="24"/>
          <w:szCs w:val="24"/>
        </w:rPr>
        <w:t>6</w:t>
      </w:r>
      <w:r w:rsidRPr="00CF629E">
        <w:rPr>
          <w:rFonts w:ascii="Times New Roman" w:hAnsi="Times New Roman" w:cs="Times New Roman"/>
          <w:noProof/>
          <w:sz w:val="24"/>
          <w:szCs w:val="24"/>
        </w:rPr>
        <w:t>(2), 251–259.</w:t>
      </w:r>
    </w:p>
    <w:p w14:paraId="7189393A"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Bayu, D. (2022). </w:t>
      </w:r>
      <w:r w:rsidRPr="00CF629E">
        <w:rPr>
          <w:rFonts w:ascii="Times New Roman" w:hAnsi="Times New Roman" w:cs="Times New Roman"/>
          <w:i/>
          <w:iCs/>
          <w:noProof/>
          <w:sz w:val="24"/>
          <w:szCs w:val="24"/>
        </w:rPr>
        <w:t>Pengguna Internet Indonesia Tembus 210 Juta pada 2022</w:t>
      </w:r>
      <w:r w:rsidRPr="00CF629E">
        <w:rPr>
          <w:rFonts w:ascii="Times New Roman" w:hAnsi="Times New Roman" w:cs="Times New Roman"/>
          <w:noProof/>
          <w:sz w:val="24"/>
          <w:szCs w:val="24"/>
        </w:rPr>
        <w:t>. Dataindonesia.Id. https://dataindonesia.id/digital/detail/apjii-pengguna-internet-indonesia-tembus-210-juta-pada-2022</w:t>
      </w:r>
    </w:p>
    <w:p w14:paraId="7189393B"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Engel, J. F., Blackwell, R. D., &amp; Miniard, P. W. (1994). </w:t>
      </w:r>
      <w:r w:rsidRPr="00CF629E">
        <w:rPr>
          <w:rFonts w:ascii="Times New Roman" w:hAnsi="Times New Roman" w:cs="Times New Roman"/>
          <w:i/>
          <w:iCs/>
          <w:noProof/>
          <w:sz w:val="24"/>
          <w:szCs w:val="24"/>
        </w:rPr>
        <w:t>Perilaku Konsumen</w:t>
      </w:r>
      <w:r w:rsidRPr="00CF629E">
        <w:rPr>
          <w:rFonts w:ascii="Times New Roman" w:hAnsi="Times New Roman" w:cs="Times New Roman"/>
          <w:noProof/>
          <w:sz w:val="24"/>
          <w:szCs w:val="24"/>
        </w:rPr>
        <w:t xml:space="preserve"> (1st ed.). Binarupa Aksara.</w:t>
      </w:r>
    </w:p>
    <w:p w14:paraId="7189393C"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Ghozali, I. (2018). </w:t>
      </w:r>
      <w:r w:rsidRPr="00CF629E">
        <w:rPr>
          <w:rFonts w:ascii="Times New Roman" w:hAnsi="Times New Roman" w:cs="Times New Roman"/>
          <w:i/>
          <w:iCs/>
          <w:noProof/>
          <w:sz w:val="24"/>
          <w:szCs w:val="24"/>
        </w:rPr>
        <w:t>Aplikasi Analisis Multivariate dengan program IBM SPSS 23</w:t>
      </w:r>
      <w:r w:rsidRPr="00CF629E">
        <w:rPr>
          <w:rFonts w:ascii="Times New Roman" w:hAnsi="Times New Roman" w:cs="Times New Roman"/>
          <w:noProof/>
          <w:sz w:val="24"/>
          <w:szCs w:val="24"/>
        </w:rPr>
        <w:t xml:space="preserve"> (8th ed.). Universitas Diponegoro.</w:t>
      </w:r>
    </w:p>
    <w:p w14:paraId="7189393D"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Hair, J. F., Black, W. C., Babin, B. J., &amp; Anderson, R. E. (2010). </w:t>
      </w:r>
      <w:r w:rsidRPr="00CF629E">
        <w:rPr>
          <w:rFonts w:ascii="Times New Roman" w:hAnsi="Times New Roman" w:cs="Times New Roman"/>
          <w:i/>
          <w:iCs/>
          <w:noProof/>
          <w:sz w:val="24"/>
          <w:szCs w:val="24"/>
        </w:rPr>
        <w:t>Multivariate Data Analysis</w:t>
      </w:r>
      <w:r w:rsidRPr="00CF629E">
        <w:rPr>
          <w:rFonts w:ascii="Times New Roman" w:hAnsi="Times New Roman" w:cs="Times New Roman"/>
          <w:noProof/>
          <w:sz w:val="24"/>
          <w:szCs w:val="24"/>
        </w:rPr>
        <w:t xml:space="preserve"> (7th ed.). Annabel Ainscow.</w:t>
      </w:r>
    </w:p>
    <w:p w14:paraId="7189393E"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Haryoko, S., Bahartiar, &amp; Fajar Arwadi. (2020). </w:t>
      </w:r>
      <w:r w:rsidRPr="00CF629E">
        <w:rPr>
          <w:rFonts w:ascii="Times New Roman" w:hAnsi="Times New Roman" w:cs="Times New Roman"/>
          <w:i/>
          <w:iCs/>
          <w:noProof/>
          <w:sz w:val="24"/>
          <w:szCs w:val="24"/>
        </w:rPr>
        <w:t>Analisis Data Penelitian Kualitatif (Konsep,Teknik, &amp; Prosedur Analisis)</w:t>
      </w:r>
      <w:r w:rsidRPr="00CF629E">
        <w:rPr>
          <w:rFonts w:ascii="Times New Roman" w:hAnsi="Times New Roman" w:cs="Times New Roman"/>
          <w:noProof/>
          <w:sz w:val="24"/>
          <w:szCs w:val="24"/>
        </w:rPr>
        <w:t>.</w:t>
      </w:r>
    </w:p>
    <w:p w14:paraId="7189393F"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Kasmir. (2022). </w:t>
      </w:r>
      <w:r w:rsidRPr="00CF629E">
        <w:rPr>
          <w:rFonts w:ascii="Times New Roman" w:hAnsi="Times New Roman" w:cs="Times New Roman"/>
          <w:i/>
          <w:iCs/>
          <w:noProof/>
          <w:sz w:val="24"/>
          <w:szCs w:val="24"/>
        </w:rPr>
        <w:t>pengantar Metodologi Penelitian</w:t>
      </w:r>
      <w:r w:rsidRPr="00CF629E">
        <w:rPr>
          <w:rFonts w:ascii="Times New Roman" w:hAnsi="Times New Roman" w:cs="Times New Roman"/>
          <w:noProof/>
          <w:sz w:val="24"/>
          <w:szCs w:val="24"/>
        </w:rPr>
        <w:t xml:space="preserve"> (1st ed.). PT Raja Grafindo Persada.</w:t>
      </w:r>
    </w:p>
    <w:p w14:paraId="71893940"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Khotimah, K., &amp; Febriansyah, F. (2018). Pengaruh kemudahan penggunaan, kepercayaan konsumen dan kreativitas iklan terhadap minat beli konsumen online-shop. </w:t>
      </w:r>
      <w:r w:rsidRPr="00CF629E">
        <w:rPr>
          <w:rFonts w:ascii="Times New Roman" w:hAnsi="Times New Roman" w:cs="Times New Roman"/>
          <w:i/>
          <w:iCs/>
          <w:noProof/>
          <w:sz w:val="24"/>
          <w:szCs w:val="24"/>
        </w:rPr>
        <w:t>Jurnal Manajemen Strategi Dan Aplikasi Bisnis</w:t>
      </w:r>
      <w:r w:rsidRPr="00CF629E">
        <w:rPr>
          <w:rFonts w:ascii="Times New Roman" w:hAnsi="Times New Roman" w:cs="Times New Roman"/>
          <w:noProof/>
          <w:sz w:val="24"/>
          <w:szCs w:val="24"/>
        </w:rPr>
        <w:t xml:space="preserve">, </w:t>
      </w:r>
      <w:r w:rsidRPr="00CF629E">
        <w:rPr>
          <w:rFonts w:ascii="Times New Roman" w:hAnsi="Times New Roman" w:cs="Times New Roman"/>
          <w:i/>
          <w:iCs/>
          <w:noProof/>
          <w:sz w:val="24"/>
          <w:szCs w:val="24"/>
        </w:rPr>
        <w:t>1</w:t>
      </w:r>
      <w:r w:rsidRPr="00CF629E">
        <w:rPr>
          <w:rFonts w:ascii="Times New Roman" w:hAnsi="Times New Roman" w:cs="Times New Roman"/>
          <w:noProof/>
          <w:sz w:val="24"/>
          <w:szCs w:val="24"/>
        </w:rPr>
        <w:t>(1), 19–26.</w:t>
      </w:r>
    </w:p>
    <w:p w14:paraId="71893941"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King, L. A. (2010). </w:t>
      </w:r>
      <w:r w:rsidRPr="00CF629E">
        <w:rPr>
          <w:rFonts w:ascii="Times New Roman" w:hAnsi="Times New Roman" w:cs="Times New Roman"/>
          <w:i/>
          <w:iCs/>
          <w:noProof/>
          <w:sz w:val="24"/>
          <w:szCs w:val="24"/>
        </w:rPr>
        <w:t>Psikologi Umum</w:t>
      </w:r>
      <w:r w:rsidRPr="00CF629E">
        <w:rPr>
          <w:rFonts w:ascii="Times New Roman" w:hAnsi="Times New Roman" w:cs="Times New Roman"/>
          <w:noProof/>
          <w:sz w:val="24"/>
          <w:szCs w:val="24"/>
        </w:rPr>
        <w:t xml:space="preserve"> (2nd ed.). Salemba Humanika.</w:t>
      </w:r>
    </w:p>
    <w:p w14:paraId="71893942"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Kotler, P. (2007). </w:t>
      </w:r>
      <w:r w:rsidRPr="00CF629E">
        <w:rPr>
          <w:rFonts w:ascii="Times New Roman" w:hAnsi="Times New Roman" w:cs="Times New Roman"/>
          <w:i/>
          <w:iCs/>
          <w:noProof/>
          <w:sz w:val="24"/>
          <w:szCs w:val="24"/>
        </w:rPr>
        <w:t>Managemen Pemasaran</w:t>
      </w:r>
      <w:r w:rsidRPr="00CF629E">
        <w:rPr>
          <w:rFonts w:ascii="Times New Roman" w:hAnsi="Times New Roman" w:cs="Times New Roman"/>
          <w:noProof/>
          <w:sz w:val="24"/>
          <w:szCs w:val="24"/>
        </w:rPr>
        <w:t xml:space="preserve"> (12th ed.). PT Indeks.</w:t>
      </w:r>
    </w:p>
    <w:p w14:paraId="71893943"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Kotler, P., &amp; Keller, K. lane. (2009). </w:t>
      </w:r>
      <w:r w:rsidRPr="00CF629E">
        <w:rPr>
          <w:rFonts w:ascii="Times New Roman" w:hAnsi="Times New Roman" w:cs="Times New Roman"/>
          <w:i/>
          <w:iCs/>
          <w:noProof/>
          <w:sz w:val="24"/>
          <w:szCs w:val="24"/>
        </w:rPr>
        <w:t>Managemen Pemasaran</w:t>
      </w:r>
      <w:r w:rsidRPr="00CF629E">
        <w:rPr>
          <w:rFonts w:ascii="Times New Roman" w:hAnsi="Times New Roman" w:cs="Times New Roman"/>
          <w:noProof/>
          <w:sz w:val="24"/>
          <w:szCs w:val="24"/>
        </w:rPr>
        <w:t xml:space="preserve"> (13th ed.). PT Erlangga.</w:t>
      </w:r>
    </w:p>
    <w:p w14:paraId="71893944"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Larasati, N. (2021). </w:t>
      </w:r>
      <w:r w:rsidRPr="00CF629E">
        <w:rPr>
          <w:rFonts w:ascii="Times New Roman" w:hAnsi="Times New Roman" w:cs="Times New Roman"/>
          <w:i/>
          <w:iCs/>
          <w:noProof/>
          <w:sz w:val="24"/>
          <w:szCs w:val="24"/>
        </w:rPr>
        <w:t>Pengaruh Konformitas Teman Sebaya (Peer Group) Terhadap Perilaku Konsumtif Berbelanja Online Melalui E-Commerce Pada Mahasiswi UIN Jakarta</w:t>
      </w:r>
      <w:r w:rsidRPr="00CF629E">
        <w:rPr>
          <w:rFonts w:ascii="Times New Roman" w:hAnsi="Times New Roman" w:cs="Times New Roman"/>
          <w:noProof/>
          <w:sz w:val="24"/>
          <w:szCs w:val="24"/>
        </w:rPr>
        <w:t xml:space="preserve">. </w:t>
      </w:r>
      <w:r w:rsidRPr="00CF629E">
        <w:rPr>
          <w:rFonts w:ascii="Times New Roman" w:hAnsi="Times New Roman" w:cs="Times New Roman"/>
          <w:i/>
          <w:iCs/>
          <w:noProof/>
          <w:sz w:val="24"/>
          <w:szCs w:val="24"/>
        </w:rPr>
        <w:t>3</w:t>
      </w:r>
      <w:r w:rsidRPr="00CF629E">
        <w:rPr>
          <w:rFonts w:ascii="Times New Roman" w:hAnsi="Times New Roman" w:cs="Times New Roman"/>
          <w:noProof/>
          <w:sz w:val="24"/>
          <w:szCs w:val="24"/>
        </w:rPr>
        <w:t>(2), 6.</w:t>
      </w:r>
    </w:p>
    <w:p w14:paraId="71893945"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Prasetijo, R., &amp; Lhalauw, J. J. o. . (2005). </w:t>
      </w:r>
      <w:r w:rsidRPr="00CF629E">
        <w:rPr>
          <w:rFonts w:ascii="Times New Roman" w:hAnsi="Times New Roman" w:cs="Times New Roman"/>
          <w:i/>
          <w:iCs/>
          <w:noProof/>
          <w:sz w:val="24"/>
          <w:szCs w:val="24"/>
        </w:rPr>
        <w:t>Perilaku Konsumen</w:t>
      </w:r>
      <w:r w:rsidRPr="00CF629E">
        <w:rPr>
          <w:rFonts w:ascii="Times New Roman" w:hAnsi="Times New Roman" w:cs="Times New Roman"/>
          <w:noProof/>
          <w:sz w:val="24"/>
          <w:szCs w:val="24"/>
        </w:rPr>
        <w:t>. Andi Yogyakarta.</w:t>
      </w:r>
    </w:p>
    <w:p w14:paraId="71893946"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Putri, L. S., Purnama, D. H., &amp; Idi, A. (2019). Gaya hidup mahasiswa pengidap Fear of missing out di kota palembang. </w:t>
      </w:r>
      <w:r w:rsidRPr="00CF629E">
        <w:rPr>
          <w:rFonts w:ascii="Times New Roman" w:hAnsi="Times New Roman" w:cs="Times New Roman"/>
          <w:i/>
          <w:iCs/>
          <w:noProof/>
          <w:sz w:val="24"/>
          <w:szCs w:val="24"/>
        </w:rPr>
        <w:t>Jurnal Masyarakat &amp; Budaya</w:t>
      </w:r>
      <w:r w:rsidRPr="00CF629E">
        <w:rPr>
          <w:rFonts w:ascii="Times New Roman" w:hAnsi="Times New Roman" w:cs="Times New Roman"/>
          <w:noProof/>
          <w:sz w:val="24"/>
          <w:szCs w:val="24"/>
        </w:rPr>
        <w:t xml:space="preserve">, </w:t>
      </w:r>
      <w:r w:rsidRPr="00CF629E">
        <w:rPr>
          <w:rFonts w:ascii="Times New Roman" w:hAnsi="Times New Roman" w:cs="Times New Roman"/>
          <w:i/>
          <w:iCs/>
          <w:noProof/>
          <w:sz w:val="24"/>
          <w:szCs w:val="24"/>
        </w:rPr>
        <w:t>21</w:t>
      </w:r>
      <w:r w:rsidRPr="00CF629E">
        <w:rPr>
          <w:rFonts w:ascii="Times New Roman" w:hAnsi="Times New Roman" w:cs="Times New Roman"/>
          <w:noProof/>
          <w:sz w:val="24"/>
          <w:szCs w:val="24"/>
        </w:rPr>
        <w:t>(2), 129–148. https://jmb.lipi.go.id/jmb/article/view/867</w:t>
      </w:r>
    </w:p>
    <w:p w14:paraId="71893947"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lastRenderedPageBreak/>
        <w:t xml:space="preserve">Rumbiati, &amp; Heriyana. (2020). Pengaruh Gaya Hidup dan Kemudahan Terhadap Minat Beli Mahasiswa dalam Berbelanja Online (Studi Pada Mahasiswa di Kota Sekayu). </w:t>
      </w:r>
      <w:r w:rsidRPr="00CF629E">
        <w:rPr>
          <w:rFonts w:ascii="Times New Roman" w:hAnsi="Times New Roman" w:cs="Times New Roman"/>
          <w:i/>
          <w:iCs/>
          <w:noProof/>
          <w:sz w:val="24"/>
          <w:szCs w:val="24"/>
        </w:rPr>
        <w:t>Jurnal Aplikasi Manajemen Dan Bianis</w:t>
      </w:r>
      <w:r w:rsidRPr="00CF629E">
        <w:rPr>
          <w:rFonts w:ascii="Times New Roman" w:hAnsi="Times New Roman" w:cs="Times New Roman"/>
          <w:noProof/>
          <w:sz w:val="24"/>
          <w:szCs w:val="24"/>
        </w:rPr>
        <w:t xml:space="preserve">, </w:t>
      </w:r>
      <w:r w:rsidRPr="00CF629E">
        <w:rPr>
          <w:rFonts w:ascii="Times New Roman" w:hAnsi="Times New Roman" w:cs="Times New Roman"/>
          <w:i/>
          <w:iCs/>
          <w:noProof/>
          <w:sz w:val="24"/>
          <w:szCs w:val="24"/>
        </w:rPr>
        <w:t>1</w:t>
      </w:r>
      <w:r w:rsidRPr="00CF629E">
        <w:rPr>
          <w:rFonts w:ascii="Times New Roman" w:hAnsi="Times New Roman" w:cs="Times New Roman"/>
          <w:noProof/>
          <w:sz w:val="24"/>
          <w:szCs w:val="24"/>
        </w:rPr>
        <w:t>(1), 57–65.</w:t>
      </w:r>
    </w:p>
    <w:p w14:paraId="71893948"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Sears,  david o. (1994). </w:t>
      </w:r>
      <w:r w:rsidRPr="00CF629E">
        <w:rPr>
          <w:rFonts w:ascii="Times New Roman" w:hAnsi="Times New Roman" w:cs="Times New Roman"/>
          <w:i/>
          <w:iCs/>
          <w:noProof/>
          <w:sz w:val="24"/>
          <w:szCs w:val="24"/>
        </w:rPr>
        <w:t>Psikologi Sosial</w:t>
      </w:r>
      <w:r w:rsidRPr="00CF629E">
        <w:rPr>
          <w:rFonts w:ascii="Times New Roman" w:hAnsi="Times New Roman" w:cs="Times New Roman"/>
          <w:noProof/>
          <w:sz w:val="24"/>
          <w:szCs w:val="24"/>
        </w:rPr>
        <w:t xml:space="preserve"> (5th ed.). Prentice Hall Inc.</w:t>
      </w:r>
    </w:p>
    <w:p w14:paraId="71893949"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Setiadi, &amp; J., N. (2010). </w:t>
      </w:r>
      <w:r w:rsidRPr="00CF629E">
        <w:rPr>
          <w:rFonts w:ascii="Times New Roman" w:hAnsi="Times New Roman" w:cs="Times New Roman"/>
          <w:i/>
          <w:iCs/>
          <w:noProof/>
          <w:sz w:val="24"/>
          <w:szCs w:val="24"/>
        </w:rPr>
        <w:t>Perilaku konsumen</w:t>
      </w:r>
      <w:r w:rsidRPr="00CF629E">
        <w:rPr>
          <w:rFonts w:ascii="Times New Roman" w:hAnsi="Times New Roman" w:cs="Times New Roman"/>
          <w:noProof/>
          <w:sz w:val="24"/>
          <w:szCs w:val="24"/>
        </w:rPr>
        <w:t>. Prenada Media Group.</w:t>
      </w:r>
    </w:p>
    <w:p w14:paraId="7189394A"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Sugiyono. (2010). </w:t>
      </w:r>
      <w:r w:rsidRPr="00CF629E">
        <w:rPr>
          <w:rFonts w:ascii="Times New Roman" w:hAnsi="Times New Roman" w:cs="Times New Roman"/>
          <w:i/>
          <w:iCs/>
          <w:noProof/>
          <w:sz w:val="24"/>
          <w:szCs w:val="24"/>
        </w:rPr>
        <w:t>Metode Penelitan Bisnis</w:t>
      </w:r>
      <w:r w:rsidRPr="00CF629E">
        <w:rPr>
          <w:rFonts w:ascii="Times New Roman" w:hAnsi="Times New Roman" w:cs="Times New Roman"/>
          <w:noProof/>
          <w:sz w:val="24"/>
          <w:szCs w:val="24"/>
        </w:rPr>
        <w:t>.</w:t>
      </w:r>
    </w:p>
    <w:p w14:paraId="7189394B"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Travis, C. W., &amp; Carol. (2008). </w:t>
      </w:r>
      <w:r w:rsidRPr="00CF629E">
        <w:rPr>
          <w:rFonts w:ascii="Times New Roman" w:hAnsi="Times New Roman" w:cs="Times New Roman"/>
          <w:i/>
          <w:iCs/>
          <w:noProof/>
          <w:sz w:val="24"/>
          <w:szCs w:val="24"/>
        </w:rPr>
        <w:t>Psikologi</w:t>
      </w:r>
      <w:r w:rsidRPr="00CF629E">
        <w:rPr>
          <w:rFonts w:ascii="Times New Roman" w:hAnsi="Times New Roman" w:cs="Times New Roman"/>
          <w:noProof/>
          <w:sz w:val="24"/>
          <w:szCs w:val="24"/>
        </w:rPr>
        <w:t xml:space="preserve"> (9th ed.). Pearson Education, Inc.</w:t>
      </w:r>
    </w:p>
    <w:p w14:paraId="7189394C" w14:textId="77777777" w:rsidR="00F85243" w:rsidRPr="00CF629E" w:rsidRDefault="00F85243" w:rsidP="00AD4A2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629E">
        <w:rPr>
          <w:rFonts w:ascii="Times New Roman" w:hAnsi="Times New Roman" w:cs="Times New Roman"/>
          <w:noProof/>
          <w:sz w:val="24"/>
          <w:szCs w:val="24"/>
        </w:rPr>
        <w:t xml:space="preserve">Ulfa, I. (2020). </w:t>
      </w:r>
      <w:r w:rsidRPr="00CF629E">
        <w:rPr>
          <w:rFonts w:ascii="Times New Roman" w:hAnsi="Times New Roman" w:cs="Times New Roman"/>
          <w:i/>
          <w:iCs/>
          <w:noProof/>
          <w:sz w:val="24"/>
          <w:szCs w:val="24"/>
        </w:rPr>
        <w:t>Pengaruh Kualitas Produk Dan Gaya Hidup Terhadap Keputusan Pembelian Di E-Commerce Pada Mahasiswa Universitas Muhamadiyah Sumatera Utara</w:t>
      </w:r>
      <w:r w:rsidRPr="00CF629E">
        <w:rPr>
          <w:rFonts w:ascii="Times New Roman" w:hAnsi="Times New Roman" w:cs="Times New Roman"/>
          <w:noProof/>
          <w:sz w:val="24"/>
          <w:szCs w:val="24"/>
        </w:rPr>
        <w:t>.</w:t>
      </w:r>
    </w:p>
    <w:p w14:paraId="7189394D" w14:textId="77777777" w:rsidR="00F85243" w:rsidRPr="00CF629E" w:rsidRDefault="00F85243" w:rsidP="00AD4A2D">
      <w:pPr>
        <w:spacing w:line="240" w:lineRule="auto"/>
        <w:jc w:val="both"/>
        <w:rPr>
          <w:rFonts w:ascii="Times New Roman" w:hAnsi="Times New Roman" w:cs="Times New Roman"/>
          <w:sz w:val="24"/>
          <w:szCs w:val="24"/>
        </w:rPr>
      </w:pPr>
      <w:r w:rsidRPr="00CF629E">
        <w:rPr>
          <w:rFonts w:ascii="Times New Roman" w:hAnsi="Times New Roman" w:cs="Times New Roman"/>
          <w:sz w:val="24"/>
          <w:szCs w:val="24"/>
        </w:rPr>
        <w:fldChar w:fldCharType="end"/>
      </w:r>
    </w:p>
    <w:sectPr w:rsidR="00F85243" w:rsidRPr="00CF629E" w:rsidSect="00AD4A2D">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09" w:footer="709" w:gutter="0"/>
      <w:pgNumType w:start="1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BDDFD" w14:textId="77777777" w:rsidR="005C0B03" w:rsidRDefault="005C0B03" w:rsidP="001F608F">
      <w:pPr>
        <w:spacing w:after="0" w:line="240" w:lineRule="auto"/>
      </w:pPr>
      <w:r>
        <w:separator/>
      </w:r>
    </w:p>
  </w:endnote>
  <w:endnote w:type="continuationSeparator" w:id="0">
    <w:p w14:paraId="3AFAB628" w14:textId="77777777" w:rsidR="005C0B03" w:rsidRDefault="005C0B03" w:rsidP="001F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7278" w14:textId="77777777" w:rsidR="008E75E6" w:rsidRDefault="008E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492391"/>
      <w:docPartObj>
        <w:docPartGallery w:val="Page Numbers (Bottom of Page)"/>
        <w:docPartUnique/>
      </w:docPartObj>
    </w:sdtPr>
    <w:sdtEndPr>
      <w:rPr>
        <w:noProof/>
      </w:rPr>
    </w:sdtEndPr>
    <w:sdtContent>
      <w:p w14:paraId="34828197" w14:textId="15AB7EA4" w:rsidR="00AD4A2D" w:rsidRDefault="00AD4A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7FC85" w14:textId="77777777" w:rsidR="00AD4A2D" w:rsidRDefault="00AD4A2D" w:rsidP="00AD4A2D">
    <w:pPr>
      <w:spacing w:after="0"/>
      <w:rPr>
        <w:rFonts w:ascii="Times New Roman" w:hAnsi="Times New Roman" w:cs="Times New Roman"/>
        <w:bCs/>
        <w:sz w:val="18"/>
        <w:szCs w:val="18"/>
      </w:rPr>
    </w:pPr>
    <w:r w:rsidRPr="00AD4A2D">
      <w:rPr>
        <w:rFonts w:ascii="Times New Roman" w:hAnsi="Times New Roman" w:cs="Times New Roman"/>
        <w:bCs/>
        <w:sz w:val="18"/>
        <w:szCs w:val="18"/>
      </w:rPr>
      <w:t xml:space="preserve">PENGARUH KONFORMITAS, IKLAN, DAN GAYA HIDUP TERHADAP MINAT BELI </w:t>
    </w:r>
  </w:p>
  <w:p w14:paraId="249F6C5C" w14:textId="77777777" w:rsidR="00AD4A2D" w:rsidRPr="00AD4A2D" w:rsidRDefault="00AD4A2D" w:rsidP="00AD4A2D">
    <w:pPr>
      <w:spacing w:after="0"/>
      <w:rPr>
        <w:rFonts w:ascii="Times New Roman" w:hAnsi="Times New Roman" w:cs="Times New Roman"/>
        <w:bCs/>
        <w:sz w:val="18"/>
        <w:szCs w:val="18"/>
      </w:rPr>
    </w:pPr>
    <w:r w:rsidRPr="00AD4A2D">
      <w:rPr>
        <w:rFonts w:ascii="Times New Roman" w:hAnsi="Times New Roman" w:cs="Times New Roman"/>
        <w:bCs/>
        <w:sz w:val="18"/>
        <w:szCs w:val="18"/>
      </w:rPr>
      <w:t>MELALUI E- COMMERCE PADA MAHASISWA JURUSAN AKUNTANSI</w:t>
    </w:r>
  </w:p>
  <w:p w14:paraId="130CCA6F" w14:textId="77777777" w:rsidR="00AD4A2D" w:rsidRPr="00AD4A2D" w:rsidRDefault="00AD4A2D" w:rsidP="00AD4A2D">
    <w:pPr>
      <w:spacing w:after="0"/>
      <w:rPr>
        <w:rFonts w:ascii="Times New Roman" w:hAnsi="Times New Roman" w:cs="Times New Roman"/>
        <w:bCs/>
        <w:sz w:val="18"/>
        <w:szCs w:val="18"/>
      </w:rPr>
    </w:pPr>
    <w:r w:rsidRPr="00AD4A2D">
      <w:rPr>
        <w:rFonts w:ascii="Times New Roman" w:hAnsi="Times New Roman" w:cs="Times New Roman"/>
        <w:bCs/>
        <w:sz w:val="18"/>
        <w:szCs w:val="18"/>
      </w:rPr>
      <w:t>POLITEKNIK NEGERI SAMARINDA</w:t>
    </w:r>
  </w:p>
  <w:p w14:paraId="1DE0A3A2" w14:textId="6CBEC2F6" w:rsidR="00CF629E" w:rsidRDefault="00AD4A2D" w:rsidP="00AD4A2D">
    <w:pPr>
      <w:pStyle w:val="Footer"/>
    </w:pPr>
    <w:r>
      <w:rPr>
        <w:rFonts w:ascii="Times New Roman" w:hAnsi="Times New Roman" w:cs="Times New Roman"/>
        <w:bCs/>
        <w:sz w:val="18"/>
        <w:szCs w:val="18"/>
      </w:rPr>
      <w:t>M</w:t>
    </w:r>
    <w:r w:rsidRPr="00AD4A2D">
      <w:rPr>
        <w:rFonts w:ascii="Times New Roman" w:hAnsi="Times New Roman" w:cs="Times New Roman"/>
        <w:bCs/>
        <w:sz w:val="18"/>
        <w:szCs w:val="18"/>
      </w:rPr>
      <w:t>uhammad Rival, Zulfikar, Yunus Tulak Tandirerung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A1115" w14:textId="77777777" w:rsidR="008E75E6" w:rsidRDefault="008E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B084" w14:textId="77777777" w:rsidR="005C0B03" w:rsidRDefault="005C0B03" w:rsidP="001F608F">
      <w:pPr>
        <w:spacing w:after="0" w:line="240" w:lineRule="auto"/>
      </w:pPr>
      <w:r>
        <w:separator/>
      </w:r>
    </w:p>
  </w:footnote>
  <w:footnote w:type="continuationSeparator" w:id="0">
    <w:p w14:paraId="6ED80983" w14:textId="77777777" w:rsidR="005C0B03" w:rsidRDefault="005C0B03" w:rsidP="001F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C580" w14:textId="77777777" w:rsidR="008E75E6" w:rsidRDefault="008E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A553" w14:textId="62311362" w:rsidR="00CF629E" w:rsidRPr="003B4CBF" w:rsidRDefault="00CF629E" w:rsidP="00CF629E">
    <w:pPr>
      <w:pStyle w:val="NormalWeb"/>
      <w:spacing w:beforeAutospacing="0" w:afterAutospacing="0"/>
      <w:jc w:val="center"/>
    </w:pPr>
    <w:bookmarkStart w:id="5" w:name="_Hlk148435655"/>
    <w:bookmarkStart w:id="6" w:name="_Hlk148435656"/>
    <w:r w:rsidRPr="003B4CBF">
      <w:rPr>
        <w:b/>
        <w:bCs/>
        <w:color w:val="000000"/>
      </w:rPr>
      <w:t xml:space="preserve">Activa: Jurnal Akuntansi, Keuangan dan Perbankan Vol. </w:t>
    </w:r>
    <w:r>
      <w:rPr>
        <w:b/>
        <w:bCs/>
        <w:color w:val="000000"/>
      </w:rPr>
      <w:t>2</w:t>
    </w:r>
    <w:r w:rsidRPr="003B4CBF">
      <w:rPr>
        <w:b/>
        <w:bCs/>
        <w:color w:val="000000"/>
      </w:rPr>
      <w:t xml:space="preserve">, No. </w:t>
    </w:r>
    <w:r w:rsidR="008E75E6">
      <w:rPr>
        <w:b/>
        <w:bCs/>
        <w:color w:val="000000"/>
      </w:rPr>
      <w:t>3</w:t>
    </w:r>
    <w:r w:rsidRPr="003B4CBF">
      <w:rPr>
        <w:b/>
        <w:bCs/>
        <w:color w:val="000000"/>
      </w:rPr>
      <w:t xml:space="preserve"> (</w:t>
    </w:r>
    <w:r w:rsidR="008E75E6">
      <w:rPr>
        <w:b/>
        <w:bCs/>
        <w:color w:val="000000"/>
      </w:rPr>
      <w:t>2</w:t>
    </w:r>
    <w:r>
      <w:rPr>
        <w:b/>
        <w:bCs/>
        <w:color w:val="000000"/>
      </w:rPr>
      <w:t>02</w:t>
    </w:r>
    <w:r w:rsidR="008E75E6">
      <w:rPr>
        <w:b/>
        <w:bCs/>
        <w:color w:val="000000"/>
      </w:rPr>
      <w:t>4</w:t>
    </w:r>
    <w:r w:rsidRPr="003B4CBF">
      <w:rPr>
        <w:b/>
        <w:bCs/>
        <w:color w:val="000000"/>
      </w:rPr>
      <w:t>)</w:t>
    </w:r>
  </w:p>
  <w:p w14:paraId="7AB33884" w14:textId="77777777" w:rsidR="00CF629E" w:rsidRPr="003B4CBF" w:rsidRDefault="00CF629E" w:rsidP="00CF629E">
    <w:pPr>
      <w:pStyle w:val="NormalWeb"/>
      <w:spacing w:beforeAutospacing="0" w:afterAutospacing="0"/>
      <w:jc w:val="center"/>
    </w:pPr>
    <w:r w:rsidRPr="003B4CBF">
      <w:rPr>
        <w:b/>
        <w:bCs/>
        <w:color w:val="000000"/>
      </w:rPr>
      <w:t>Website:</w:t>
    </w:r>
    <w:r w:rsidRPr="003B4CBF">
      <w:rPr>
        <w:color w:val="000000"/>
        <w:sz w:val="22"/>
        <w:szCs w:val="22"/>
      </w:rPr>
      <w:t xml:space="preserve"> </w:t>
    </w:r>
    <w:hyperlink r:id="rId1" w:history="1">
      <w:r w:rsidRPr="003B4CBF">
        <w:rPr>
          <w:rStyle w:val="Hyperlink"/>
          <w:rFonts w:eastAsiaTheme="majorEastAsia"/>
          <w:b/>
          <w:bCs/>
          <w:color w:val="0563C1"/>
        </w:rPr>
        <w:t>https://ejurnal.polnes.ac.id/index.php/activa</w:t>
      </w:r>
    </w:hyperlink>
  </w:p>
  <w:p w14:paraId="488C1836" w14:textId="77777777" w:rsidR="00CF629E" w:rsidRDefault="00CF629E" w:rsidP="00CF629E">
    <w:pPr>
      <w:pStyle w:val="NormalWeb"/>
      <w:spacing w:beforeAutospacing="0" w:afterAutospacing="0"/>
      <w:jc w:val="center"/>
      <w:rPr>
        <w:b/>
        <w:bCs/>
        <w:color w:val="000000"/>
      </w:rPr>
    </w:pPr>
    <w:r w:rsidRPr="003B4CBF">
      <w:rPr>
        <w:b/>
        <w:bCs/>
        <w:color w:val="000000"/>
      </w:rPr>
      <w:t xml:space="preserve">E-mail: </w:t>
    </w:r>
    <w:hyperlink r:id="rId2" w:history="1">
      <w:r w:rsidRPr="008A4CA6">
        <w:rPr>
          <w:rStyle w:val="Hyperlink"/>
          <w:b/>
          <w:bCs/>
        </w:rPr>
        <w:t>activajurnal@polnes.ac.id</w:t>
      </w:r>
    </w:hyperlink>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A9D3" w14:textId="77777777" w:rsidR="008E75E6" w:rsidRDefault="008E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581"/>
    <w:multiLevelType w:val="hybridMultilevel"/>
    <w:tmpl w:val="CF5E0510"/>
    <w:lvl w:ilvl="0" w:tplc="3A9E3FB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06A7C"/>
    <w:multiLevelType w:val="hybridMultilevel"/>
    <w:tmpl w:val="00204C80"/>
    <w:lvl w:ilvl="0" w:tplc="39E6AB5C">
      <w:start w:val="1"/>
      <w:numFmt w:val="decimal"/>
      <w:lvlText w:val="%1."/>
      <w:lvlJc w:val="left"/>
      <w:pPr>
        <w:ind w:left="1080" w:hanging="360"/>
      </w:pPr>
      <w:rPr>
        <w:rFonts w:ascii="Times New Roman" w:hAnsi="Times New Roman" w:hint="default"/>
        <w:b w:val="0"/>
        <w:i w:val="0"/>
        <w:color w:val="000000" w:themeColor="text1"/>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C7DB0"/>
    <w:multiLevelType w:val="hybridMultilevel"/>
    <w:tmpl w:val="C58E9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73659"/>
    <w:multiLevelType w:val="hybridMultilevel"/>
    <w:tmpl w:val="F790F2E4"/>
    <w:lvl w:ilvl="0" w:tplc="D4D46014">
      <w:start w:val="1"/>
      <w:numFmt w:val="lowerLetter"/>
      <w:lvlText w:val="%1."/>
      <w:lvlJc w:val="left"/>
      <w:pPr>
        <w:tabs>
          <w:tab w:val="num" w:pos="720"/>
        </w:tabs>
        <w:ind w:left="720" w:hanging="360"/>
      </w:pPr>
      <w:rPr>
        <w:rFonts w:ascii="Times New Roman" w:hAnsi="Times New Roman" w:cs="Times New Roman" w:hint="default"/>
        <w:b w:val="0"/>
        <w:bCs/>
        <w:i w:val="0"/>
        <w:spacing w:val="0"/>
        <w:w w:val="99"/>
        <w:sz w:val="18"/>
        <w:szCs w:val="18"/>
      </w:rPr>
    </w:lvl>
    <w:lvl w:ilvl="1" w:tplc="17AA2B9C" w:tentative="1">
      <w:start w:val="1"/>
      <w:numFmt w:val="bullet"/>
      <w:lvlText w:val="⁃"/>
      <w:lvlJc w:val="left"/>
      <w:pPr>
        <w:tabs>
          <w:tab w:val="num" w:pos="1440"/>
        </w:tabs>
        <w:ind w:left="1440" w:hanging="360"/>
      </w:pPr>
      <w:rPr>
        <w:rFonts w:ascii="Times New Roman" w:hAnsi="Times New Roman" w:hint="default"/>
      </w:rPr>
    </w:lvl>
    <w:lvl w:ilvl="2" w:tplc="75C47A1A" w:tentative="1">
      <w:start w:val="1"/>
      <w:numFmt w:val="bullet"/>
      <w:lvlText w:val="⁃"/>
      <w:lvlJc w:val="left"/>
      <w:pPr>
        <w:tabs>
          <w:tab w:val="num" w:pos="2160"/>
        </w:tabs>
        <w:ind w:left="2160" w:hanging="360"/>
      </w:pPr>
      <w:rPr>
        <w:rFonts w:ascii="Times New Roman" w:hAnsi="Times New Roman" w:hint="default"/>
      </w:rPr>
    </w:lvl>
    <w:lvl w:ilvl="3" w:tplc="AFEA4D9E" w:tentative="1">
      <w:start w:val="1"/>
      <w:numFmt w:val="bullet"/>
      <w:lvlText w:val="⁃"/>
      <w:lvlJc w:val="left"/>
      <w:pPr>
        <w:tabs>
          <w:tab w:val="num" w:pos="2880"/>
        </w:tabs>
        <w:ind w:left="2880" w:hanging="360"/>
      </w:pPr>
      <w:rPr>
        <w:rFonts w:ascii="Times New Roman" w:hAnsi="Times New Roman" w:hint="default"/>
      </w:rPr>
    </w:lvl>
    <w:lvl w:ilvl="4" w:tplc="07664812" w:tentative="1">
      <w:start w:val="1"/>
      <w:numFmt w:val="bullet"/>
      <w:lvlText w:val="⁃"/>
      <w:lvlJc w:val="left"/>
      <w:pPr>
        <w:tabs>
          <w:tab w:val="num" w:pos="3600"/>
        </w:tabs>
        <w:ind w:left="3600" w:hanging="360"/>
      </w:pPr>
      <w:rPr>
        <w:rFonts w:ascii="Times New Roman" w:hAnsi="Times New Roman" w:hint="default"/>
      </w:rPr>
    </w:lvl>
    <w:lvl w:ilvl="5" w:tplc="2FB00160" w:tentative="1">
      <w:start w:val="1"/>
      <w:numFmt w:val="bullet"/>
      <w:lvlText w:val="⁃"/>
      <w:lvlJc w:val="left"/>
      <w:pPr>
        <w:tabs>
          <w:tab w:val="num" w:pos="4320"/>
        </w:tabs>
        <w:ind w:left="4320" w:hanging="360"/>
      </w:pPr>
      <w:rPr>
        <w:rFonts w:ascii="Times New Roman" w:hAnsi="Times New Roman" w:hint="default"/>
      </w:rPr>
    </w:lvl>
    <w:lvl w:ilvl="6" w:tplc="3AA8ADCE" w:tentative="1">
      <w:start w:val="1"/>
      <w:numFmt w:val="bullet"/>
      <w:lvlText w:val="⁃"/>
      <w:lvlJc w:val="left"/>
      <w:pPr>
        <w:tabs>
          <w:tab w:val="num" w:pos="5040"/>
        </w:tabs>
        <w:ind w:left="5040" w:hanging="360"/>
      </w:pPr>
      <w:rPr>
        <w:rFonts w:ascii="Times New Roman" w:hAnsi="Times New Roman" w:hint="default"/>
      </w:rPr>
    </w:lvl>
    <w:lvl w:ilvl="7" w:tplc="4CEC4E9A" w:tentative="1">
      <w:start w:val="1"/>
      <w:numFmt w:val="bullet"/>
      <w:lvlText w:val="⁃"/>
      <w:lvlJc w:val="left"/>
      <w:pPr>
        <w:tabs>
          <w:tab w:val="num" w:pos="5760"/>
        </w:tabs>
        <w:ind w:left="5760" w:hanging="360"/>
      </w:pPr>
      <w:rPr>
        <w:rFonts w:ascii="Times New Roman" w:hAnsi="Times New Roman" w:hint="default"/>
      </w:rPr>
    </w:lvl>
    <w:lvl w:ilvl="8" w:tplc="C31A64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EA207A"/>
    <w:multiLevelType w:val="hybridMultilevel"/>
    <w:tmpl w:val="156060DA"/>
    <w:lvl w:ilvl="0" w:tplc="04322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90905"/>
    <w:multiLevelType w:val="hybridMultilevel"/>
    <w:tmpl w:val="9C52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868D1"/>
    <w:multiLevelType w:val="multilevel"/>
    <w:tmpl w:val="2C4EF0FC"/>
    <w:lvl w:ilvl="0">
      <w:start w:val="1"/>
      <w:numFmt w:val="decimal"/>
      <w:lvlText w:val="%1."/>
      <w:lvlJc w:val="left"/>
      <w:pPr>
        <w:ind w:left="720" w:hanging="360"/>
      </w:pPr>
      <w:rPr>
        <w:rFonts w:hint="default"/>
      </w:rPr>
    </w:lvl>
    <w:lvl w:ilvl="1">
      <w:start w:val="1"/>
      <w:numFmt w:val="decimal"/>
      <w:pStyle w:val="Subbab2"/>
      <w:isLgl/>
      <w:lvlText w:val="2.%2"/>
      <w:lvlJc w:val="left"/>
      <w:pPr>
        <w:ind w:left="720" w:hanging="360"/>
      </w:pPr>
      <w:rPr>
        <w:rFonts w:hint="default"/>
      </w:rPr>
    </w:lvl>
    <w:lvl w:ilvl="2">
      <w:start w:val="1"/>
      <w:numFmt w:val="decimal"/>
      <w:pStyle w:val="Heading3"/>
      <w:isLgl/>
      <w:lvlText w:val="2.%2.%3"/>
      <w:lvlJc w:val="left"/>
      <w:pPr>
        <w:ind w:left="1430" w:hanging="720"/>
      </w:pPr>
      <w:rPr>
        <w:rFonts w:hint="default"/>
      </w:rPr>
    </w:lvl>
    <w:lvl w:ilvl="3">
      <w:start w:val="1"/>
      <w:numFmt w:val="decimal"/>
      <w:pStyle w:val="Heading4"/>
      <w:isLgl/>
      <w:lvlText w:val="2.%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DF71C9"/>
    <w:multiLevelType w:val="hybridMultilevel"/>
    <w:tmpl w:val="35D6C5C6"/>
    <w:lvl w:ilvl="0" w:tplc="F5D8093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C00D3"/>
    <w:multiLevelType w:val="hybridMultilevel"/>
    <w:tmpl w:val="9904CAA0"/>
    <w:lvl w:ilvl="0" w:tplc="1F24FB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5E5096"/>
    <w:multiLevelType w:val="hybridMultilevel"/>
    <w:tmpl w:val="91002A66"/>
    <w:lvl w:ilvl="0" w:tplc="CF3A65F8">
      <w:start w:val="1"/>
      <w:numFmt w:val="decimal"/>
      <w:pStyle w:val="51"/>
      <w:lvlText w:val="5.%1"/>
      <w:lvlJc w:val="righ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D7120"/>
    <w:multiLevelType w:val="hybridMultilevel"/>
    <w:tmpl w:val="482E621C"/>
    <w:lvl w:ilvl="0" w:tplc="6494E324">
      <w:start w:val="1"/>
      <w:numFmt w:val="decimal"/>
      <w:lvlText w:val="%1."/>
      <w:lvlJc w:val="left"/>
      <w:pPr>
        <w:ind w:left="786" w:hanging="360"/>
      </w:pPr>
      <w:rPr>
        <w:rFonts w:ascii="Times New Roman" w:eastAsiaTheme="minorHAnsi" w:hAnsi="Times New Roman" w:cs="Times New Roman"/>
        <w:b w:val="0"/>
        <w:bCs w:val="0"/>
        <w:spacing w:val="0"/>
        <w:w w:val="99"/>
        <w:sz w:val="24"/>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4E4731D"/>
    <w:multiLevelType w:val="hybridMultilevel"/>
    <w:tmpl w:val="017A215A"/>
    <w:lvl w:ilvl="0" w:tplc="B498D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176C56"/>
    <w:multiLevelType w:val="hybridMultilevel"/>
    <w:tmpl w:val="C9D6BF3C"/>
    <w:lvl w:ilvl="0" w:tplc="D19041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2F0FB6"/>
    <w:multiLevelType w:val="hybridMultilevel"/>
    <w:tmpl w:val="6B8AE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C40EB"/>
    <w:multiLevelType w:val="hybridMultilevel"/>
    <w:tmpl w:val="007E2DCE"/>
    <w:lvl w:ilvl="0" w:tplc="B128B9C6">
      <w:start w:val="1"/>
      <w:numFmt w:val="lowerLetter"/>
      <w:lvlText w:val="%1."/>
      <w:lvlJc w:val="left"/>
      <w:pPr>
        <w:ind w:left="1287" w:hanging="360"/>
      </w:pPr>
      <w:rPr>
        <w:rFonts w:ascii="Times New Roman" w:hAnsi="Times New Roman" w:cs="Times New Roman" w:hint="default"/>
        <w:b w:val="0"/>
        <w:bCs w:val="0"/>
        <w:spacing w:val="0"/>
        <w:w w:val="99"/>
        <w:sz w:val="24"/>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F1537E"/>
    <w:multiLevelType w:val="hybridMultilevel"/>
    <w:tmpl w:val="6B6E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C456F1"/>
    <w:multiLevelType w:val="hybridMultilevel"/>
    <w:tmpl w:val="4B4C0658"/>
    <w:lvl w:ilvl="0" w:tplc="A350ABDA">
      <w:start w:val="1"/>
      <w:numFmt w:val="decimal"/>
      <w:lvlText w:val="%1."/>
      <w:lvlJc w:val="left"/>
      <w:pPr>
        <w:tabs>
          <w:tab w:val="num" w:pos="720"/>
        </w:tabs>
        <w:ind w:left="720" w:hanging="360"/>
      </w:pPr>
    </w:lvl>
    <w:lvl w:ilvl="1" w:tplc="4A947E7C" w:tentative="1">
      <w:start w:val="1"/>
      <w:numFmt w:val="decimal"/>
      <w:lvlText w:val="%2."/>
      <w:lvlJc w:val="left"/>
      <w:pPr>
        <w:tabs>
          <w:tab w:val="num" w:pos="1440"/>
        </w:tabs>
        <w:ind w:left="1440" w:hanging="360"/>
      </w:pPr>
    </w:lvl>
    <w:lvl w:ilvl="2" w:tplc="ED428000" w:tentative="1">
      <w:start w:val="1"/>
      <w:numFmt w:val="decimal"/>
      <w:lvlText w:val="%3."/>
      <w:lvlJc w:val="left"/>
      <w:pPr>
        <w:tabs>
          <w:tab w:val="num" w:pos="2160"/>
        </w:tabs>
        <w:ind w:left="2160" w:hanging="360"/>
      </w:pPr>
    </w:lvl>
    <w:lvl w:ilvl="3" w:tplc="F15E564C" w:tentative="1">
      <w:start w:val="1"/>
      <w:numFmt w:val="decimal"/>
      <w:lvlText w:val="%4."/>
      <w:lvlJc w:val="left"/>
      <w:pPr>
        <w:tabs>
          <w:tab w:val="num" w:pos="2880"/>
        </w:tabs>
        <w:ind w:left="2880" w:hanging="360"/>
      </w:pPr>
    </w:lvl>
    <w:lvl w:ilvl="4" w:tplc="F658255E" w:tentative="1">
      <w:start w:val="1"/>
      <w:numFmt w:val="decimal"/>
      <w:lvlText w:val="%5."/>
      <w:lvlJc w:val="left"/>
      <w:pPr>
        <w:tabs>
          <w:tab w:val="num" w:pos="3600"/>
        </w:tabs>
        <w:ind w:left="3600" w:hanging="360"/>
      </w:pPr>
    </w:lvl>
    <w:lvl w:ilvl="5" w:tplc="D3FC21A0" w:tentative="1">
      <w:start w:val="1"/>
      <w:numFmt w:val="decimal"/>
      <w:lvlText w:val="%6."/>
      <w:lvlJc w:val="left"/>
      <w:pPr>
        <w:tabs>
          <w:tab w:val="num" w:pos="4320"/>
        </w:tabs>
        <w:ind w:left="4320" w:hanging="360"/>
      </w:pPr>
    </w:lvl>
    <w:lvl w:ilvl="6" w:tplc="7EEEEEEA" w:tentative="1">
      <w:start w:val="1"/>
      <w:numFmt w:val="decimal"/>
      <w:lvlText w:val="%7."/>
      <w:lvlJc w:val="left"/>
      <w:pPr>
        <w:tabs>
          <w:tab w:val="num" w:pos="5040"/>
        </w:tabs>
        <w:ind w:left="5040" w:hanging="360"/>
      </w:pPr>
    </w:lvl>
    <w:lvl w:ilvl="7" w:tplc="1F042CDA" w:tentative="1">
      <w:start w:val="1"/>
      <w:numFmt w:val="decimal"/>
      <w:lvlText w:val="%8."/>
      <w:lvlJc w:val="left"/>
      <w:pPr>
        <w:tabs>
          <w:tab w:val="num" w:pos="5760"/>
        </w:tabs>
        <w:ind w:left="5760" w:hanging="360"/>
      </w:pPr>
    </w:lvl>
    <w:lvl w:ilvl="8" w:tplc="F802FF72" w:tentative="1">
      <w:start w:val="1"/>
      <w:numFmt w:val="decimal"/>
      <w:lvlText w:val="%9."/>
      <w:lvlJc w:val="left"/>
      <w:pPr>
        <w:tabs>
          <w:tab w:val="num" w:pos="6480"/>
        </w:tabs>
        <w:ind w:left="6480" w:hanging="360"/>
      </w:pPr>
    </w:lvl>
  </w:abstractNum>
  <w:abstractNum w:abstractNumId="17" w15:restartNumberingAfterBreak="0">
    <w:nsid w:val="7A4B6F6F"/>
    <w:multiLevelType w:val="hybridMultilevel"/>
    <w:tmpl w:val="876CAFA2"/>
    <w:lvl w:ilvl="0" w:tplc="5D308F62">
      <w:start w:val="1"/>
      <w:numFmt w:val="lowerLetter"/>
      <w:lvlText w:val="%1."/>
      <w:lvlJc w:val="left"/>
      <w:pPr>
        <w:tabs>
          <w:tab w:val="num" w:pos="720"/>
        </w:tabs>
        <w:ind w:left="720" w:hanging="360"/>
      </w:pPr>
      <w:rPr>
        <w:rFonts w:ascii="Times New Roman" w:hAnsi="Times New Roman" w:cs="Times New Roman" w:hint="default"/>
        <w:b w:val="0"/>
        <w:bCs/>
        <w:spacing w:val="0"/>
        <w:w w:val="99"/>
        <w:sz w:val="18"/>
        <w:szCs w:val="18"/>
      </w:rPr>
    </w:lvl>
    <w:lvl w:ilvl="1" w:tplc="E9BEB152" w:tentative="1">
      <w:start w:val="1"/>
      <w:numFmt w:val="bullet"/>
      <w:lvlText w:val="⁃"/>
      <w:lvlJc w:val="left"/>
      <w:pPr>
        <w:tabs>
          <w:tab w:val="num" w:pos="1440"/>
        </w:tabs>
        <w:ind w:left="1440" w:hanging="360"/>
      </w:pPr>
      <w:rPr>
        <w:rFonts w:ascii="Times New Roman" w:hAnsi="Times New Roman" w:hint="default"/>
      </w:rPr>
    </w:lvl>
    <w:lvl w:ilvl="2" w:tplc="1944A1EC" w:tentative="1">
      <w:start w:val="1"/>
      <w:numFmt w:val="bullet"/>
      <w:lvlText w:val="⁃"/>
      <w:lvlJc w:val="left"/>
      <w:pPr>
        <w:tabs>
          <w:tab w:val="num" w:pos="2160"/>
        </w:tabs>
        <w:ind w:left="2160" w:hanging="360"/>
      </w:pPr>
      <w:rPr>
        <w:rFonts w:ascii="Times New Roman" w:hAnsi="Times New Roman" w:hint="default"/>
      </w:rPr>
    </w:lvl>
    <w:lvl w:ilvl="3" w:tplc="57CEFD6E" w:tentative="1">
      <w:start w:val="1"/>
      <w:numFmt w:val="bullet"/>
      <w:lvlText w:val="⁃"/>
      <w:lvlJc w:val="left"/>
      <w:pPr>
        <w:tabs>
          <w:tab w:val="num" w:pos="2880"/>
        </w:tabs>
        <w:ind w:left="2880" w:hanging="360"/>
      </w:pPr>
      <w:rPr>
        <w:rFonts w:ascii="Times New Roman" w:hAnsi="Times New Roman" w:hint="default"/>
      </w:rPr>
    </w:lvl>
    <w:lvl w:ilvl="4" w:tplc="F5706412" w:tentative="1">
      <w:start w:val="1"/>
      <w:numFmt w:val="bullet"/>
      <w:lvlText w:val="⁃"/>
      <w:lvlJc w:val="left"/>
      <w:pPr>
        <w:tabs>
          <w:tab w:val="num" w:pos="3600"/>
        </w:tabs>
        <w:ind w:left="3600" w:hanging="360"/>
      </w:pPr>
      <w:rPr>
        <w:rFonts w:ascii="Times New Roman" w:hAnsi="Times New Roman" w:hint="default"/>
      </w:rPr>
    </w:lvl>
    <w:lvl w:ilvl="5" w:tplc="8CAE9386" w:tentative="1">
      <w:start w:val="1"/>
      <w:numFmt w:val="bullet"/>
      <w:lvlText w:val="⁃"/>
      <w:lvlJc w:val="left"/>
      <w:pPr>
        <w:tabs>
          <w:tab w:val="num" w:pos="4320"/>
        </w:tabs>
        <w:ind w:left="4320" w:hanging="360"/>
      </w:pPr>
      <w:rPr>
        <w:rFonts w:ascii="Times New Roman" w:hAnsi="Times New Roman" w:hint="default"/>
      </w:rPr>
    </w:lvl>
    <w:lvl w:ilvl="6" w:tplc="166698A8" w:tentative="1">
      <w:start w:val="1"/>
      <w:numFmt w:val="bullet"/>
      <w:lvlText w:val="⁃"/>
      <w:lvlJc w:val="left"/>
      <w:pPr>
        <w:tabs>
          <w:tab w:val="num" w:pos="5040"/>
        </w:tabs>
        <w:ind w:left="5040" w:hanging="360"/>
      </w:pPr>
      <w:rPr>
        <w:rFonts w:ascii="Times New Roman" w:hAnsi="Times New Roman" w:hint="default"/>
      </w:rPr>
    </w:lvl>
    <w:lvl w:ilvl="7" w:tplc="CD084A7A" w:tentative="1">
      <w:start w:val="1"/>
      <w:numFmt w:val="bullet"/>
      <w:lvlText w:val="⁃"/>
      <w:lvlJc w:val="left"/>
      <w:pPr>
        <w:tabs>
          <w:tab w:val="num" w:pos="5760"/>
        </w:tabs>
        <w:ind w:left="5760" w:hanging="360"/>
      </w:pPr>
      <w:rPr>
        <w:rFonts w:ascii="Times New Roman" w:hAnsi="Times New Roman" w:hint="default"/>
      </w:rPr>
    </w:lvl>
    <w:lvl w:ilvl="8" w:tplc="A0241E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C6A3F63"/>
    <w:multiLevelType w:val="hybridMultilevel"/>
    <w:tmpl w:val="C8C85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80582">
    <w:abstractNumId w:val="7"/>
  </w:num>
  <w:num w:numId="2" w16cid:durableId="818427695">
    <w:abstractNumId w:val="13"/>
  </w:num>
  <w:num w:numId="3" w16cid:durableId="1662738811">
    <w:abstractNumId w:val="11"/>
  </w:num>
  <w:num w:numId="4" w16cid:durableId="1145394910">
    <w:abstractNumId w:val="0"/>
  </w:num>
  <w:num w:numId="5" w16cid:durableId="735056744">
    <w:abstractNumId w:val="5"/>
  </w:num>
  <w:num w:numId="6" w16cid:durableId="622031212">
    <w:abstractNumId w:val="16"/>
  </w:num>
  <w:num w:numId="7" w16cid:durableId="1065028723">
    <w:abstractNumId w:val="3"/>
  </w:num>
  <w:num w:numId="8" w16cid:durableId="1025785791">
    <w:abstractNumId w:val="1"/>
  </w:num>
  <w:num w:numId="9" w16cid:durableId="1904290841">
    <w:abstractNumId w:val="17"/>
  </w:num>
  <w:num w:numId="10" w16cid:durableId="554899579">
    <w:abstractNumId w:val="12"/>
  </w:num>
  <w:num w:numId="11" w16cid:durableId="1910386023">
    <w:abstractNumId w:val="8"/>
  </w:num>
  <w:num w:numId="12" w16cid:durableId="2109539801">
    <w:abstractNumId w:val="4"/>
  </w:num>
  <w:num w:numId="13" w16cid:durableId="106390544">
    <w:abstractNumId w:val="2"/>
  </w:num>
  <w:num w:numId="14" w16cid:durableId="198780918">
    <w:abstractNumId w:val="18"/>
  </w:num>
  <w:num w:numId="15" w16cid:durableId="254901127">
    <w:abstractNumId w:val="9"/>
  </w:num>
  <w:num w:numId="16" w16cid:durableId="1946186528">
    <w:abstractNumId w:val="10"/>
  </w:num>
  <w:num w:numId="17" w16cid:durableId="1872183839">
    <w:abstractNumId w:val="14"/>
  </w:num>
  <w:num w:numId="18" w16cid:durableId="1111391985">
    <w:abstractNumId w:val="15"/>
  </w:num>
  <w:num w:numId="19" w16cid:durableId="1928072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B77"/>
    <w:rsid w:val="000A3482"/>
    <w:rsid w:val="000B52C3"/>
    <w:rsid w:val="001009B2"/>
    <w:rsid w:val="001313BF"/>
    <w:rsid w:val="0013235F"/>
    <w:rsid w:val="00145B24"/>
    <w:rsid w:val="00163F26"/>
    <w:rsid w:val="00186276"/>
    <w:rsid w:val="001B4294"/>
    <w:rsid w:val="001F608F"/>
    <w:rsid w:val="00234A92"/>
    <w:rsid w:val="00261362"/>
    <w:rsid w:val="002910D1"/>
    <w:rsid w:val="002F1BCF"/>
    <w:rsid w:val="00363B7E"/>
    <w:rsid w:val="003B1276"/>
    <w:rsid w:val="00403D35"/>
    <w:rsid w:val="00474260"/>
    <w:rsid w:val="004F5954"/>
    <w:rsid w:val="00534249"/>
    <w:rsid w:val="005809B6"/>
    <w:rsid w:val="00581691"/>
    <w:rsid w:val="00582B40"/>
    <w:rsid w:val="005B4C88"/>
    <w:rsid w:val="005B5BDA"/>
    <w:rsid w:val="005C0B03"/>
    <w:rsid w:val="005E04E0"/>
    <w:rsid w:val="00620B77"/>
    <w:rsid w:val="006435B9"/>
    <w:rsid w:val="00677693"/>
    <w:rsid w:val="006E166D"/>
    <w:rsid w:val="00763050"/>
    <w:rsid w:val="00796F49"/>
    <w:rsid w:val="007C5F34"/>
    <w:rsid w:val="00834C69"/>
    <w:rsid w:val="008772D5"/>
    <w:rsid w:val="00893EBE"/>
    <w:rsid w:val="008E75E6"/>
    <w:rsid w:val="009764A7"/>
    <w:rsid w:val="009C17C9"/>
    <w:rsid w:val="009D6F43"/>
    <w:rsid w:val="00A232BB"/>
    <w:rsid w:val="00A3019E"/>
    <w:rsid w:val="00AA47D9"/>
    <w:rsid w:val="00AD4A2D"/>
    <w:rsid w:val="00AF082C"/>
    <w:rsid w:val="00AF470B"/>
    <w:rsid w:val="00B97666"/>
    <w:rsid w:val="00C60466"/>
    <w:rsid w:val="00C653D8"/>
    <w:rsid w:val="00C86336"/>
    <w:rsid w:val="00CA007E"/>
    <w:rsid w:val="00CF2209"/>
    <w:rsid w:val="00CF629E"/>
    <w:rsid w:val="00D03C0A"/>
    <w:rsid w:val="00D757EB"/>
    <w:rsid w:val="00E11019"/>
    <w:rsid w:val="00E4422C"/>
    <w:rsid w:val="00ED14E1"/>
    <w:rsid w:val="00EF045C"/>
    <w:rsid w:val="00F41ACF"/>
    <w:rsid w:val="00F85243"/>
    <w:rsid w:val="00FA62D3"/>
    <w:rsid w:val="00FC79E3"/>
    <w:rsid w:val="00FE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93716"/>
  <w15:docId w15:val="{B5B98DAA-F32A-4A8B-B3AB-FEC55026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BDA"/>
    <w:pPr>
      <w:spacing w:after="0" w:line="240" w:lineRule="auto"/>
      <w:jc w:val="both"/>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1B4294"/>
    <w:pPr>
      <w:keepNext/>
      <w:keepLines/>
      <w:spacing w:before="200" w:after="0"/>
      <w:jc w:val="both"/>
      <w:outlineLvl w:val="1"/>
    </w:pPr>
    <w:rPr>
      <w:rFonts w:ascii="Times New Roman" w:eastAsiaTheme="majorEastAsia" w:hAnsi="Times New Roman" w:cstheme="majorBidi"/>
      <w:b/>
      <w:bCs/>
      <w:color w:val="000000" w:themeColor="text1"/>
      <w:szCs w:val="26"/>
    </w:rPr>
  </w:style>
  <w:style w:type="paragraph" w:styleId="Heading3">
    <w:name w:val="heading 3"/>
    <w:basedOn w:val="ListParagraph"/>
    <w:next w:val="Normal"/>
    <w:link w:val="Heading3Char"/>
    <w:uiPriority w:val="9"/>
    <w:unhideWhenUsed/>
    <w:qFormat/>
    <w:rsid w:val="00A232BB"/>
    <w:pPr>
      <w:numPr>
        <w:ilvl w:val="2"/>
        <w:numId w:val="19"/>
      </w:numPr>
      <w:spacing w:after="0" w:line="360" w:lineRule="auto"/>
      <w:jc w:val="both"/>
      <w:outlineLvl w:val="2"/>
    </w:pPr>
    <w:rPr>
      <w:rFonts w:ascii="Times New Roman" w:hAnsi="Times New Roman"/>
      <w:b/>
      <w:sz w:val="24"/>
    </w:rPr>
  </w:style>
  <w:style w:type="paragraph" w:styleId="Heading4">
    <w:name w:val="heading 4"/>
    <w:basedOn w:val="ListParagraph"/>
    <w:next w:val="Normal"/>
    <w:link w:val="Heading4Char"/>
    <w:uiPriority w:val="9"/>
    <w:unhideWhenUsed/>
    <w:qFormat/>
    <w:rsid w:val="00A232BB"/>
    <w:pPr>
      <w:numPr>
        <w:ilvl w:val="3"/>
        <w:numId w:val="19"/>
      </w:numPr>
      <w:spacing w:line="360" w:lineRule="auto"/>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F49"/>
    <w:rPr>
      <w:color w:val="0000FF" w:themeColor="hyperlink"/>
      <w:u w:val="single"/>
    </w:rPr>
  </w:style>
  <w:style w:type="paragraph" w:styleId="BodyText">
    <w:name w:val="Body Text"/>
    <w:basedOn w:val="Normal"/>
    <w:link w:val="BodyTextChar"/>
    <w:uiPriority w:val="1"/>
    <w:qFormat/>
    <w:rsid w:val="00C60466"/>
    <w:pPr>
      <w:widowControl w:val="0"/>
      <w:autoSpaceDE w:val="0"/>
      <w:autoSpaceDN w:val="0"/>
      <w:spacing w:after="0" w:line="240" w:lineRule="auto"/>
      <w:ind w:left="142"/>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60466"/>
    <w:rPr>
      <w:rFonts w:ascii="Times New Roman" w:eastAsia="Times New Roman" w:hAnsi="Times New Roman" w:cs="Times New Roman"/>
    </w:rPr>
  </w:style>
  <w:style w:type="paragraph" w:styleId="NormalWeb">
    <w:name w:val="Normal (Web)"/>
    <w:basedOn w:val="Normal"/>
    <w:uiPriority w:val="99"/>
    <w:unhideWhenUsed/>
    <w:rsid w:val="00AF470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link w:val="CaptionChar"/>
    <w:uiPriority w:val="35"/>
    <w:unhideWhenUsed/>
    <w:qFormat/>
    <w:rsid w:val="00AF470B"/>
    <w:pPr>
      <w:spacing w:line="240" w:lineRule="auto"/>
    </w:pPr>
    <w:rPr>
      <w:b/>
      <w:bCs/>
      <w:color w:val="4F81BD" w:themeColor="accent1"/>
      <w:sz w:val="18"/>
      <w:szCs w:val="18"/>
    </w:rPr>
  </w:style>
  <w:style w:type="character" w:customStyle="1" w:styleId="CaptionChar">
    <w:name w:val="Caption Char"/>
    <w:basedOn w:val="DefaultParagraphFont"/>
    <w:link w:val="Caption"/>
    <w:uiPriority w:val="35"/>
    <w:rsid w:val="00AF470B"/>
    <w:rPr>
      <w:b/>
      <w:bCs/>
      <w:color w:val="4F81BD" w:themeColor="accent1"/>
      <w:sz w:val="18"/>
      <w:szCs w:val="18"/>
    </w:rPr>
  </w:style>
  <w:style w:type="paragraph" w:styleId="ListParagraph">
    <w:name w:val="List Paragraph"/>
    <w:basedOn w:val="Normal"/>
    <w:link w:val="ListParagraphChar"/>
    <w:uiPriority w:val="34"/>
    <w:qFormat/>
    <w:rsid w:val="005E04E0"/>
    <w:pPr>
      <w:ind w:left="720"/>
      <w:contextualSpacing/>
    </w:pPr>
  </w:style>
  <w:style w:type="character" w:customStyle="1" w:styleId="ListParagraphChar">
    <w:name w:val="List Paragraph Char"/>
    <w:basedOn w:val="DefaultParagraphFont"/>
    <w:link w:val="ListParagraph"/>
    <w:uiPriority w:val="34"/>
    <w:rsid w:val="005E04E0"/>
  </w:style>
  <w:style w:type="character" w:customStyle="1" w:styleId="Heading1Char">
    <w:name w:val="Heading 1 Char"/>
    <w:basedOn w:val="DefaultParagraphFont"/>
    <w:link w:val="Heading1"/>
    <w:uiPriority w:val="9"/>
    <w:rsid w:val="005B5BDA"/>
    <w:rPr>
      <w:rFonts w:ascii="Times New Roman" w:hAnsi="Times New Roman" w:cs="Times New Roman"/>
      <w:b/>
    </w:rPr>
  </w:style>
  <w:style w:type="character" w:customStyle="1" w:styleId="Heading2Char">
    <w:name w:val="Heading 2 Char"/>
    <w:basedOn w:val="DefaultParagraphFont"/>
    <w:link w:val="Heading2"/>
    <w:uiPriority w:val="9"/>
    <w:rsid w:val="001B4294"/>
    <w:rPr>
      <w:rFonts w:ascii="Times New Roman" w:eastAsiaTheme="majorEastAsia" w:hAnsi="Times New Roman" w:cstheme="majorBidi"/>
      <w:b/>
      <w:bCs/>
      <w:color w:val="000000" w:themeColor="text1"/>
      <w:szCs w:val="26"/>
    </w:rPr>
  </w:style>
  <w:style w:type="paragraph" w:styleId="Header">
    <w:name w:val="header"/>
    <w:basedOn w:val="Normal"/>
    <w:link w:val="HeaderChar"/>
    <w:uiPriority w:val="99"/>
    <w:unhideWhenUsed/>
    <w:rsid w:val="001F6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08F"/>
  </w:style>
  <w:style w:type="paragraph" w:styleId="Footer">
    <w:name w:val="footer"/>
    <w:basedOn w:val="Normal"/>
    <w:link w:val="FooterChar"/>
    <w:uiPriority w:val="99"/>
    <w:unhideWhenUsed/>
    <w:rsid w:val="001F6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08F"/>
  </w:style>
  <w:style w:type="paragraph" w:styleId="BalloonText">
    <w:name w:val="Balloon Text"/>
    <w:basedOn w:val="Normal"/>
    <w:link w:val="BalloonTextChar"/>
    <w:uiPriority w:val="99"/>
    <w:semiHidden/>
    <w:unhideWhenUsed/>
    <w:rsid w:val="0036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B7E"/>
    <w:rPr>
      <w:rFonts w:ascii="Tahoma" w:hAnsi="Tahoma" w:cs="Tahoma"/>
      <w:sz w:val="16"/>
      <w:szCs w:val="16"/>
    </w:rPr>
  </w:style>
  <w:style w:type="paragraph" w:customStyle="1" w:styleId="51">
    <w:name w:val="5.1"/>
    <w:basedOn w:val="Heading2"/>
    <w:next w:val="Heading2"/>
    <w:qFormat/>
    <w:rsid w:val="00AA47D9"/>
    <w:pPr>
      <w:numPr>
        <w:numId w:val="15"/>
      </w:numPr>
      <w:jc w:val="left"/>
    </w:pPr>
    <w:rPr>
      <w:color w:val="auto"/>
      <w:sz w:val="24"/>
    </w:rPr>
  </w:style>
  <w:style w:type="character" w:customStyle="1" w:styleId="Heading3Char">
    <w:name w:val="Heading 3 Char"/>
    <w:basedOn w:val="DefaultParagraphFont"/>
    <w:link w:val="Heading3"/>
    <w:uiPriority w:val="9"/>
    <w:rsid w:val="00A232BB"/>
    <w:rPr>
      <w:rFonts w:ascii="Times New Roman" w:hAnsi="Times New Roman"/>
      <w:b/>
      <w:sz w:val="24"/>
    </w:rPr>
  </w:style>
  <w:style w:type="character" w:customStyle="1" w:styleId="Heading4Char">
    <w:name w:val="Heading 4 Char"/>
    <w:basedOn w:val="DefaultParagraphFont"/>
    <w:link w:val="Heading4"/>
    <w:uiPriority w:val="9"/>
    <w:rsid w:val="00A232BB"/>
    <w:rPr>
      <w:rFonts w:ascii="Times New Roman" w:hAnsi="Times New Roman" w:cs="Times New Roman"/>
      <w:b/>
      <w:sz w:val="24"/>
      <w:szCs w:val="24"/>
    </w:rPr>
  </w:style>
  <w:style w:type="paragraph" w:customStyle="1" w:styleId="Subbab2">
    <w:name w:val="Sub bab 2"/>
    <w:basedOn w:val="Heading2"/>
    <w:next w:val="Heading2"/>
    <w:link w:val="Subbab2Char"/>
    <w:qFormat/>
    <w:rsid w:val="00A232BB"/>
    <w:pPr>
      <w:keepNext w:val="0"/>
      <w:keepLines w:val="0"/>
      <w:numPr>
        <w:ilvl w:val="1"/>
        <w:numId w:val="19"/>
      </w:numPr>
      <w:spacing w:before="0" w:line="360" w:lineRule="auto"/>
      <w:contextualSpacing/>
    </w:pPr>
    <w:rPr>
      <w:rFonts w:cs="Times New Roman"/>
      <w:bCs w:val="0"/>
      <w:sz w:val="24"/>
      <w:szCs w:val="24"/>
    </w:rPr>
  </w:style>
  <w:style w:type="character" w:customStyle="1" w:styleId="Subbab2Char">
    <w:name w:val="Sub bab 2 Char"/>
    <w:basedOn w:val="Heading2Char"/>
    <w:link w:val="Subbab2"/>
    <w:rsid w:val="00A232BB"/>
    <w:rPr>
      <w:rFonts w:ascii="Times New Roman" w:eastAsiaTheme="majorEastAsia" w:hAnsi="Times New Roman" w:cs="Times New Roman"/>
      <w:b/>
      <w:b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26096">
      <w:bodyDiv w:val="1"/>
      <w:marLeft w:val="0"/>
      <w:marRight w:val="0"/>
      <w:marTop w:val="0"/>
      <w:marBottom w:val="0"/>
      <w:divBdr>
        <w:top w:val="none" w:sz="0" w:space="0" w:color="auto"/>
        <w:left w:val="none" w:sz="0" w:space="0" w:color="auto"/>
        <w:bottom w:val="none" w:sz="0" w:space="0" w:color="auto"/>
        <w:right w:val="none" w:sz="0" w:space="0" w:color="auto"/>
      </w:divBdr>
    </w:div>
    <w:div w:id="1490632825">
      <w:bodyDiv w:val="1"/>
      <w:marLeft w:val="0"/>
      <w:marRight w:val="0"/>
      <w:marTop w:val="0"/>
      <w:marBottom w:val="0"/>
      <w:divBdr>
        <w:top w:val="none" w:sz="0" w:space="0" w:color="auto"/>
        <w:left w:val="none" w:sz="0" w:space="0" w:color="auto"/>
        <w:bottom w:val="none" w:sz="0" w:space="0" w:color="auto"/>
        <w:right w:val="none" w:sz="0" w:space="0" w:color="auto"/>
      </w:divBdr>
    </w:div>
    <w:div w:id="18338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mmdrivall2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unus.t.tandirerung@gmail.com" TargetMode="External"/><Relationship Id="rId4" Type="http://schemas.openxmlformats.org/officeDocument/2006/relationships/settings" Target="settings.xml"/><Relationship Id="rId9" Type="http://schemas.openxmlformats.org/officeDocument/2006/relationships/hyperlink" Target="mailto:Zulfikar@polnes.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activajurnal@polnes.ac.id" TargetMode="External"/><Relationship Id="rId1" Type="http://schemas.openxmlformats.org/officeDocument/2006/relationships/hyperlink" Target="https://ejurnal.polnes.ac.id/index.php/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C1D0-0B15-488A-804B-8DF7ACAE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8949</Words>
  <Characters>51013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dhede wulandari</cp:lastModifiedBy>
  <cp:revision>7</cp:revision>
  <cp:lastPrinted>2023-07-26T00:36:00Z</cp:lastPrinted>
  <dcterms:created xsi:type="dcterms:W3CDTF">2023-07-26T00:36:00Z</dcterms:created>
  <dcterms:modified xsi:type="dcterms:W3CDTF">2024-09-27T04:14:00Z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e385ab93-7653-380d-90dd-5bac22ef309e</vt:lpwstr>
  </property>
  <property fmtid="{D5CDD505-2E9C-101B-9397-08002B2CF9AE}" pid="24" name="Mendeley Citation Style_1">
    <vt:lpwstr>http://www.zotero.org/styles/apa</vt:lpwstr>
  </property>
</Properties>
</file>